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General Education Redesign Task Force</w:t>
      </w:r>
    </w:p>
    <w:p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Minutes from Thursday, September 13, 2018</w:t>
      </w:r>
    </w:p>
    <w:p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Interim Vice President, Student Affairs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</w:t>
      </w:r>
      <w:r>
        <w:rPr>
          <w:sz w:val="20"/>
          <w:szCs w:val="20"/>
        </w:rPr>
        <w:t xml:space="preserve"> Arts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Darren </w:t>
      </w:r>
      <w:proofErr w:type="spellStart"/>
      <w:r>
        <w:rPr>
          <w:sz w:val="20"/>
          <w:szCs w:val="20"/>
        </w:rPr>
        <w:t>Alcock</w:t>
      </w:r>
      <w:proofErr w:type="spellEnd"/>
      <w:r>
        <w:rPr>
          <w:sz w:val="20"/>
          <w:szCs w:val="20"/>
        </w:rPr>
        <w:t>, College of Science and Agriculture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Hale, College of Science and Agriculture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Merchant, Col</w:t>
      </w:r>
      <w:r>
        <w:rPr>
          <w:sz w:val="20"/>
          <w:szCs w:val="20"/>
        </w:rPr>
        <w:t>lege of Science and Agriculture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 w:rsidRPr="006C07F4">
        <w:rPr>
          <w:i/>
          <w:sz w:val="20"/>
          <w:szCs w:val="20"/>
        </w:rPr>
        <w:t>Others in Attendance</w:t>
      </w:r>
      <w:r>
        <w:rPr>
          <w:sz w:val="20"/>
          <w:szCs w:val="20"/>
        </w:rPr>
        <w:t>: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Daryl Burckel, President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Mitchell Adrian, Provost and Vice President, Academic Affairs and Enrollment Management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Angelique Ogea, Interim Dean, Burton College of Education</w:t>
      </w:r>
    </w:p>
    <w:p w:rsidR="0001214A" w:rsidRDefault="0001214A" w:rsidP="0001214A">
      <w:pPr>
        <w:spacing w:after="0" w:line="240" w:lineRule="auto"/>
        <w:rPr>
          <w:sz w:val="20"/>
          <w:szCs w:val="20"/>
        </w:rPr>
      </w:pPr>
    </w:p>
    <w:p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:rsidR="006C07F4" w:rsidRDefault="006C07F4" w:rsidP="006C07F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Recent history of general education at McNeese:</w:t>
      </w:r>
    </w:p>
    <w:p w:rsidR="006C07F4" w:rsidRDefault="006C07F4" w:rsidP="006C07F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2007:</w:t>
      </w:r>
    </w:p>
    <w:p w:rsidR="006C07F4" w:rsidRDefault="006C07F4" w:rsidP="006C07F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McNeese put on SACSCOC monitoring for general education.</w:t>
      </w:r>
    </w:p>
    <w:p w:rsidR="006C07F4" w:rsidRDefault="006C07F4" w:rsidP="006C07F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2012:</w:t>
      </w:r>
    </w:p>
    <w:p w:rsidR="006C07F4" w:rsidRDefault="006C07F4" w:rsidP="006C07F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Fifth-year report submitted.</w:t>
      </w:r>
    </w:p>
    <w:p w:rsidR="006C07F4" w:rsidRDefault="006C07F4" w:rsidP="006C07F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Louisiana Board of Regents changed the state general education requirements from 12 student learning outcomes to 6 disciplinary areas.</w:t>
      </w:r>
    </w:p>
    <w:p w:rsidR="006C07F4" w:rsidRDefault="006C07F4" w:rsidP="006C07F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Thomas </w:t>
      </w:r>
      <w:proofErr w:type="spellStart"/>
      <w:r>
        <w:rPr>
          <w:sz w:val="20"/>
          <w:szCs w:val="20"/>
        </w:rPr>
        <w:t>Dvorske</w:t>
      </w:r>
      <w:proofErr w:type="spellEnd"/>
      <w:r>
        <w:rPr>
          <w:sz w:val="20"/>
          <w:szCs w:val="20"/>
        </w:rPr>
        <w:t xml:space="preserve"> and a committee created a student learning outcome (SLO) for each disciplinary area.</w:t>
      </w:r>
    </w:p>
    <w:p w:rsidR="006C07F4" w:rsidRDefault="006C07F4" w:rsidP="006C07F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Certain high enrollment courses in each area were tagged for assessment.</w:t>
      </w:r>
    </w:p>
    <w:p w:rsidR="006C07F4" w:rsidRDefault="006C07F4" w:rsidP="006C07F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process was left to run its course, but with few governing documents and little</w:t>
      </w:r>
      <w:r w:rsidR="00DB28E0">
        <w:rPr>
          <w:sz w:val="20"/>
          <w:szCs w:val="20"/>
        </w:rPr>
        <w:t xml:space="preserve"> data collection or analysis.</w:t>
      </w:r>
    </w:p>
    <w:p w:rsidR="00DB28E0" w:rsidRDefault="00DB28E0" w:rsidP="00DB28E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2015:</w:t>
      </w:r>
    </w:p>
    <w:p w:rsidR="00DB28E0" w:rsidRDefault="00DB28E0" w:rsidP="00DB28E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Preparation for SACSCOC reaffirmation begins, and IRE staff changes.</w:t>
      </w:r>
    </w:p>
    <w:p w:rsidR="00DB28E0" w:rsidRDefault="00DB28E0" w:rsidP="00DB28E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Reconvening of the General Education Assessment Council, creation of the General Education Assessment Plan, and compilation of existing data into report.</w:t>
      </w:r>
    </w:p>
    <w:p w:rsidR="00DB28E0" w:rsidRDefault="00DB28E0" w:rsidP="00DB28E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2017:</w:t>
      </w:r>
    </w:p>
    <w:p w:rsidR="00DB28E0" w:rsidRDefault="00DB28E0" w:rsidP="00DB28E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Reaffirmed with compliance of general education standards.</w:t>
      </w:r>
    </w:p>
    <w:p w:rsidR="006C07F4" w:rsidRDefault="006C07F4" w:rsidP="006C07F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Overview of general education requirements:</w:t>
      </w:r>
    </w:p>
    <w:p w:rsidR="00DB28E0" w:rsidRDefault="00DB28E0" w:rsidP="00DB28E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SACSCOC Standard 8.2.b (Student Outcomes)</w:t>
      </w:r>
    </w:p>
    <w:p w:rsidR="00DB28E0" w:rsidRDefault="00DB28E0" w:rsidP="00DB28E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SACSCOC Standard 9.3 (Educational Program Structure and Content)</w:t>
      </w:r>
    </w:p>
    <w:p w:rsidR="00DB28E0" w:rsidRDefault="00DB28E0" w:rsidP="00DB28E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Louisiana Board of Regents Academic Affairs Policy 2.16 (Statewide General Education Requirements)</w:t>
      </w:r>
    </w:p>
    <w:p w:rsidR="00DB28E0" w:rsidRDefault="00DB28E0" w:rsidP="00DB28E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Overview of General Education Assessment Plan:</w:t>
      </w:r>
    </w:p>
    <w:p w:rsidR="00DB28E0" w:rsidRDefault="00DB28E0" w:rsidP="00DB28E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Brief discussion of plan content:  GEAC, approval processes and policies, assessment processes and policies, and rubrics.</w:t>
      </w:r>
    </w:p>
    <w:p w:rsidR="00DB28E0" w:rsidRDefault="00DB28E0" w:rsidP="00DB28E0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Overview of General Education Assessment Report:</w:t>
      </w:r>
    </w:p>
    <w:p w:rsidR="00DB28E0" w:rsidRDefault="00DB28E0" w:rsidP="00DB28E0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Brief discussion of report content:  assessment participation, data, and analyses and actions.</w:t>
      </w:r>
    </w:p>
    <w:p w:rsidR="00F535B8" w:rsidRDefault="00F535B8" w:rsidP="00F535B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Comparison of our general education core curriculum to the models provided:</w:t>
      </w:r>
    </w:p>
    <w:p w:rsidR="008D2115" w:rsidRDefault="008D2115" w:rsidP="008D211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TCU vision and mission much different from ours.</w:t>
      </w:r>
    </w:p>
    <w:p w:rsidR="008D2115" w:rsidRPr="00DB28E0" w:rsidRDefault="008D2115" w:rsidP="008D211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Carlos has an understandable image associated with their core curriculum.</w:t>
      </w:r>
    </w:p>
    <w:p w:rsidR="006C07F4" w:rsidRDefault="006C07F4" w:rsidP="006C07F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Presentation by Dr. Angelique Ogea:</w:t>
      </w:r>
    </w:p>
    <w:p w:rsidR="006F0125" w:rsidRDefault="006F0125" w:rsidP="006F012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Brainstorm activity:</w:t>
      </w:r>
    </w:p>
    <w:p w:rsidR="006F0125" w:rsidRDefault="006F0125" w:rsidP="006F012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specific knowledge/skills/attitudes should every McNeese graduate have upon entering the workforce?</w:t>
      </w:r>
    </w:p>
    <w:p w:rsidR="006F0125" w:rsidRDefault="006F0125" w:rsidP="00EE684A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Write each individual idea on a yellow sticky note.</w:t>
      </w:r>
    </w:p>
    <w:p w:rsidR="006F0125" w:rsidRDefault="006F0125" w:rsidP="00EE684A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 a small group, determine if there is a way to put your thoughts into categories.</w:t>
      </w:r>
    </w:p>
    <w:p w:rsidR="00EE684A" w:rsidRDefault="00EE684A" w:rsidP="00EE684A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 the handout, write down the four outcomes or outcome categories that stand out the most to you.</w:t>
      </w:r>
    </w:p>
    <w:p w:rsidR="00A946F1" w:rsidRDefault="00A946F1" w:rsidP="00A946F1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SACSCOC Standard Language:</w:t>
      </w:r>
    </w:p>
    <w:p w:rsidR="00A946F1" w:rsidRDefault="00A946F1" w:rsidP="00A946F1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Comparison of SACSCOC Standard 3.5.1 (General Education Competencies) from the 2012 </w:t>
      </w:r>
      <w:r>
        <w:rPr>
          <w:i/>
          <w:sz w:val="20"/>
          <w:szCs w:val="20"/>
        </w:rPr>
        <w:t>Principles of Accreditation</w:t>
      </w:r>
      <w:r>
        <w:rPr>
          <w:sz w:val="20"/>
          <w:szCs w:val="20"/>
        </w:rPr>
        <w:t xml:space="preserve"> to Standard 8.2.b (Student Outcomes: General Education) from the 2018 </w:t>
      </w:r>
      <w:r>
        <w:rPr>
          <w:i/>
          <w:sz w:val="20"/>
          <w:szCs w:val="20"/>
        </w:rPr>
        <w:t>Principles of Accreditation</w:t>
      </w:r>
      <w:r>
        <w:rPr>
          <w:sz w:val="20"/>
          <w:szCs w:val="20"/>
        </w:rPr>
        <w:t>.</w:t>
      </w:r>
    </w:p>
    <w:p w:rsidR="00A946F1" w:rsidRPr="00A946F1" w:rsidRDefault="00A946F1" w:rsidP="00A946F1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 handout, underline the parts of the new standard that stand out to you.</w:t>
      </w:r>
    </w:p>
    <w:p w:rsidR="00EE684A" w:rsidRDefault="00EE684A" w:rsidP="00EE684A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are some types of evidence (artifacts) we could collect to show student proficiency on each outcome?</w:t>
      </w:r>
    </w:p>
    <w:p w:rsidR="00EE684A" w:rsidRDefault="00EE684A" w:rsidP="00EE684A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Write each idea for an artifact on a colored sticky note.</w:t>
      </w:r>
    </w:p>
    <w:p w:rsidR="00EE684A" w:rsidRDefault="00EE684A" w:rsidP="00EE684A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 a small group, determine if there is a way to narrow your ideas down.</w:t>
      </w:r>
    </w:p>
    <w:p w:rsidR="00EE684A" w:rsidRDefault="00EE684A" w:rsidP="00EE684A">
      <w:pPr>
        <w:pStyle w:val="ListParagraph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 the handout, write down the evidence/artifacts you believe are the most appropriate.</w:t>
      </w:r>
    </w:p>
    <w:p w:rsidR="00EE684A" w:rsidRDefault="00EE684A" w:rsidP="00EE684A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are some ways we can assess the evidence for proficiency? (Group discussion)</w:t>
      </w:r>
    </w:p>
    <w:p w:rsidR="00EE684A" w:rsidRDefault="00EE684A" w:rsidP="00EE684A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Can we determine where the outcomes might fall within each general education content area?</w:t>
      </w:r>
    </w:p>
    <w:p w:rsidR="006F0125" w:rsidRDefault="006F0125" w:rsidP="006F012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Backwards design:</w:t>
      </w:r>
    </w:p>
    <w:p w:rsidR="006F0125" w:rsidRDefault="006F0125" w:rsidP="006F012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Curriculum design with the end in mind.</w:t>
      </w:r>
    </w:p>
    <w:p w:rsidR="006F0125" w:rsidRDefault="006F0125" w:rsidP="006F012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Identify the desired results or goals.</w:t>
      </w:r>
    </w:p>
    <w:p w:rsidR="006F0125" w:rsidRDefault="006F0125" w:rsidP="006F012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Determine acceptable evidence.</w:t>
      </w:r>
    </w:p>
    <w:p w:rsidR="006F0125" w:rsidRDefault="006F0125" w:rsidP="006F012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Plan learning experiences and instruction.</w:t>
      </w:r>
    </w:p>
    <w:p w:rsidR="00A946F1" w:rsidRDefault="00A946F1" w:rsidP="006F012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Identify previous courses where the assessment takes pace to align curriculum with instruction and activities that scaffold that learning.</w:t>
      </w:r>
    </w:p>
    <w:p w:rsidR="006C77E9" w:rsidRDefault="006C77E9" w:rsidP="006C77E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Task Force charge and plan: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Task Force will develop general education student learning outcomes.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University will redesign general education core courses and capstone courses to align with the new student learning outcomes.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University will design co-curricular experiences for the first year that align with the new student learning outcomes.</w:t>
      </w:r>
    </w:p>
    <w:p w:rsidR="006C77E9" w:rsidRDefault="006C77E9" w:rsidP="006C77E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First Year Experience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Which courses should students take their first year?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can we make a simple adjustment in the curriculum to begin the refining process?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co-curricular activities can we add to the general education core?</w:t>
      </w:r>
    </w:p>
    <w:p w:rsidR="006C77E9" w:rsidRP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would a sub-committee look like for this facet of our charge?</w:t>
      </w:r>
    </w:p>
    <w:p w:rsidR="006C07F4" w:rsidRDefault="006C07F4" w:rsidP="006C07F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Rough timeline for this committee: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December 2019:  Approval of new student learning outcomes.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February 2019:  AAC&amp;U General Education Conference.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2019:  Rubric development for new SLOs.</w:t>
      </w:r>
    </w:p>
    <w:p w:rsidR="006C77E9" w:rsidRDefault="006C77E9" w:rsidP="006C77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assess our new SLOs?</w:t>
      </w:r>
    </w:p>
    <w:p w:rsidR="006C77E9" w:rsidRDefault="006C77E9" w:rsidP="006C77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need to design a process for institutional assessment and have it in place </w:t>
      </w:r>
      <w:r>
        <w:rPr>
          <w:b/>
          <w:sz w:val="20"/>
          <w:szCs w:val="20"/>
        </w:rPr>
        <w:t>before</w:t>
      </w:r>
      <w:r>
        <w:rPr>
          <w:sz w:val="20"/>
          <w:szCs w:val="20"/>
        </w:rPr>
        <w:t xml:space="preserve"> we implement.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Summer 2019:  Course and syllabi analysis.</w:t>
      </w:r>
    </w:p>
    <w:p w:rsidR="006C77E9" w:rsidRDefault="006C77E9" w:rsidP="006C77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Which courses/assignments need redevelopment?</w:t>
      </w:r>
    </w:p>
    <w:p w:rsidR="006C77E9" w:rsidRDefault="006C77E9" w:rsidP="006C77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Which courses need to embed SLOs?</w:t>
      </w:r>
    </w:p>
    <w:p w:rsidR="006C77E9" w:rsidRDefault="006C77E9" w:rsidP="006C77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Will we need to implement the redesign in phases?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and Summer 2019:  Co-curricular FYE development.</w:t>
      </w:r>
    </w:p>
    <w:p w:rsidR="006C77E9" w:rsidRDefault="006C77E9" w:rsidP="006C77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Will we need a sub-committee at this point?</w:t>
      </w:r>
    </w:p>
    <w:p w:rsidR="006C77E9" w:rsidRDefault="006C77E9" w:rsidP="006C77E9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Who should serve on the sub-committee?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Fall 2019:  FYE co-curricular pilot?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Fall and Spring 2019:  Targeted course and assignment design.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Fall and Spring 2019:  Assessment and approval process development.</w:t>
      </w:r>
    </w:p>
    <w:p w:rsidR="006C77E9" w:rsidRDefault="006C77E9" w:rsidP="006C77E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and Summer 2019:  Staff implements new courses for Fall 2020?</w:t>
      </w:r>
    </w:p>
    <w:p w:rsidR="000C139E" w:rsidRDefault="000C139E" w:rsidP="000C139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Let’s get organized.</w:t>
      </w:r>
    </w:p>
    <w:p w:rsidR="000C139E" w:rsidRDefault="000C139E" w:rsidP="000C139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keep our records?</w:t>
      </w:r>
    </w:p>
    <w:p w:rsidR="000C139E" w:rsidRDefault="000C139E" w:rsidP="000C139E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Office 365 </w:t>
      </w:r>
      <w:proofErr w:type="spellStart"/>
      <w:r>
        <w:rPr>
          <w:sz w:val="20"/>
          <w:szCs w:val="20"/>
        </w:rPr>
        <w:t>Sharepoint</w:t>
      </w:r>
      <w:proofErr w:type="spellEnd"/>
      <w:r>
        <w:rPr>
          <w:sz w:val="20"/>
          <w:szCs w:val="20"/>
        </w:rPr>
        <w:t xml:space="preserve"> will be used as the repository for meeting minutes, presentation slides, handouts, etc.</w:t>
      </w:r>
    </w:p>
    <w:p w:rsidR="000C139E" w:rsidRDefault="000C139E" w:rsidP="000C139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communicate our progress to the campus?</w:t>
      </w:r>
    </w:p>
    <w:p w:rsidR="000C139E" w:rsidRDefault="000C139E" w:rsidP="000C139E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 will e-mail Faculty Senate and copy Jessica.</w:t>
      </w:r>
    </w:p>
    <w:p w:rsidR="000C139E" w:rsidRDefault="000C139E" w:rsidP="000C139E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Thomas will be the liaison for Student Government Association since he already attends the SGA meetings.</w:t>
      </w:r>
    </w:p>
    <w:p w:rsidR="000C139E" w:rsidRDefault="000C139E" w:rsidP="000C139E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will get help from Dr. Adrian to communicate through the faculty digest and college meetings.</w:t>
      </w:r>
    </w:p>
    <w:p w:rsidR="000C139E" w:rsidRDefault="000C139E" w:rsidP="000C139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Communication and </w:t>
      </w:r>
      <w:r w:rsidR="009036B4">
        <w:rPr>
          <w:sz w:val="20"/>
          <w:szCs w:val="20"/>
        </w:rPr>
        <w:t>transparency: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share our progress with the campus?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Importance of careful thinking, open discussions, and consideration of diverse points of view.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Policy creation:  clear and efficient policies and procedures, as well as unambiguous requirements for course approval.</w:t>
      </w:r>
    </w:p>
    <w:p w:rsidR="009036B4" w:rsidRDefault="009036B4" w:rsidP="009036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need input from the following: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Deans and department heads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 Senate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Library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academic and student services units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Community stakeholders</w:t>
      </w:r>
    </w:p>
    <w:p w:rsidR="009036B4" w:rsidRDefault="009036B4" w:rsidP="009036B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Who are these people?</w:t>
      </w:r>
    </w:p>
    <w:p w:rsidR="009036B4" w:rsidRPr="009036B4" w:rsidRDefault="009036B4" w:rsidP="009036B4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can we ask them that was not covered in the </w:t>
      </w:r>
      <w:proofErr w:type="gramStart"/>
      <w:r>
        <w:rPr>
          <w:sz w:val="20"/>
          <w:szCs w:val="20"/>
        </w:rPr>
        <w:t>QEP.</w:t>
      </w:r>
      <w:proofErr w:type="gramEnd"/>
    </w:p>
    <w:p w:rsidR="0001214A" w:rsidRDefault="009036B4" w:rsidP="0001214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need a plan for SLO development: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develop our SLOs?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we engage stakeholders?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data/information/knowledge/wisdom do we need?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Goal of December approval.</w:t>
      </w:r>
    </w:p>
    <w:p w:rsidR="009036B4" w:rsidRDefault="009036B4" w:rsidP="009036B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AAC&amp;U General Education Conference in February to begin learning about implementation.</w:t>
      </w:r>
    </w:p>
    <w:p w:rsidR="009036B4" w:rsidRDefault="009036B4" w:rsidP="009036B4">
      <w:pPr>
        <w:spacing w:after="0" w:line="240" w:lineRule="auto"/>
        <w:rPr>
          <w:sz w:val="20"/>
          <w:szCs w:val="20"/>
        </w:rPr>
      </w:pPr>
    </w:p>
    <w:p w:rsidR="009036B4" w:rsidRPr="009036B4" w:rsidRDefault="009036B4" w:rsidP="00903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Next meeting will be Thursday, October 4, at 1:30 PM in the President’s Conference Room.</w:t>
      </w:r>
      <w:bookmarkStart w:id="0" w:name="_GoBack"/>
      <w:bookmarkEnd w:id="0"/>
    </w:p>
    <w:sectPr w:rsidR="009036B4" w:rsidRPr="0090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2BA2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4A"/>
    <w:rsid w:val="0001214A"/>
    <w:rsid w:val="00044E4A"/>
    <w:rsid w:val="000C139E"/>
    <w:rsid w:val="000D4F8B"/>
    <w:rsid w:val="006C07F4"/>
    <w:rsid w:val="006C77E9"/>
    <w:rsid w:val="006F0125"/>
    <w:rsid w:val="008D2115"/>
    <w:rsid w:val="009036B4"/>
    <w:rsid w:val="00A946F1"/>
    <w:rsid w:val="00D62D7C"/>
    <w:rsid w:val="00DB28E0"/>
    <w:rsid w:val="00EE684A"/>
    <w:rsid w:val="00F5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31B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John Wesley LeJeune</cp:lastModifiedBy>
  <cp:revision>1</cp:revision>
  <dcterms:created xsi:type="dcterms:W3CDTF">2018-09-13T17:48:00Z</dcterms:created>
  <dcterms:modified xsi:type="dcterms:W3CDTF">2018-09-13T20:24:00Z</dcterms:modified>
</cp:coreProperties>
</file>