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15"/>
      </w:tblGrid>
      <w:tr w:rsidR="007450D0" w14:paraId="4D4FA4E4" w14:textId="77777777" w:rsidTr="006C44EC">
        <w:trPr>
          <w:jc w:val="center"/>
        </w:trPr>
        <w:tc>
          <w:tcPr>
            <w:tcW w:w="10515" w:type="dxa"/>
            <w:shd w:val="clear" w:color="auto" w:fill="auto"/>
            <w:tcMar>
              <w:top w:w="100" w:type="dxa"/>
              <w:left w:w="100" w:type="dxa"/>
              <w:bottom w:w="100" w:type="dxa"/>
              <w:right w:w="100" w:type="dxa"/>
            </w:tcMar>
          </w:tcPr>
          <w:p w14:paraId="25644BA1" w14:textId="77777777" w:rsidR="00504D1F" w:rsidRDefault="00504D1F" w:rsidP="00504D1F">
            <w:pPr>
              <w:pStyle w:val="Heading2"/>
              <w:spacing w:before="0" w:after="0" w:line="240" w:lineRule="auto"/>
              <w:ind w:right="-446"/>
              <w:rPr>
                <w:rFonts w:ascii="Montserrat Medium" w:eastAsia="Montserrat Medium" w:hAnsi="Montserrat Medium" w:cs="Montserrat Medium"/>
                <w:color w:val="005487"/>
              </w:rPr>
            </w:pPr>
            <w:r>
              <w:rPr>
                <w:rFonts w:ascii="Montserrat Medium" w:eastAsia="Montserrat Medium" w:hAnsi="Montserrat Medium" w:cs="Montserrat Medium"/>
                <w:color w:val="005487"/>
              </w:rPr>
              <w:t>S</w:t>
            </w:r>
            <w:r w:rsidR="007344CF">
              <w:rPr>
                <w:rFonts w:ascii="Montserrat Medium" w:eastAsia="Montserrat Medium" w:hAnsi="Montserrat Medium" w:cs="Montserrat Medium"/>
                <w:color w:val="005487"/>
              </w:rPr>
              <w:t>tage 2</w:t>
            </w:r>
            <w:r>
              <w:rPr>
                <w:rFonts w:ascii="Montserrat Medium" w:eastAsia="Montserrat Medium" w:hAnsi="Montserrat Medium" w:cs="Montserrat Medium"/>
                <w:color w:val="005487"/>
              </w:rPr>
              <w:t xml:space="preserve">: </w:t>
            </w:r>
            <w:r w:rsidR="007344CF">
              <w:rPr>
                <w:rFonts w:ascii="Montserrat Medium" w:eastAsia="Montserrat Medium" w:hAnsi="Montserrat Medium" w:cs="Montserrat Medium"/>
                <w:color w:val="005487"/>
              </w:rPr>
              <w:t>Planning for Instruction and Assessments</w:t>
            </w:r>
          </w:p>
          <w:p w14:paraId="13B62254" w14:textId="7D41D7BD" w:rsidR="007450D0" w:rsidRDefault="008B6CAF" w:rsidP="00504D1F">
            <w:pPr>
              <w:pStyle w:val="Heading2"/>
              <w:spacing w:before="0" w:after="0" w:line="240" w:lineRule="auto"/>
              <w:ind w:right="-446"/>
              <w:rPr>
                <w:rFonts w:ascii="Montserrat" w:eastAsia="Montserrat" w:hAnsi="Montserrat" w:cs="Montserrat"/>
                <w:color w:val="073763"/>
                <w:sz w:val="36"/>
                <w:szCs w:val="36"/>
              </w:rPr>
            </w:pPr>
            <w:r>
              <w:rPr>
                <w:rFonts w:ascii="Montserrat Medium" w:eastAsia="Montserrat Medium" w:hAnsi="Montserrat Medium" w:cs="Montserrat Medium"/>
                <w:color w:val="005487"/>
              </w:rPr>
              <w:t xml:space="preserve">Task 1: </w:t>
            </w:r>
            <w:r w:rsidR="00875B78">
              <w:rPr>
                <w:rFonts w:ascii="Montserrat Medium" w:eastAsia="Montserrat Medium" w:hAnsi="Montserrat Medium" w:cs="Montserrat Medium"/>
                <w:color w:val="005487"/>
              </w:rPr>
              <w:t>Planning for intentional and engaged learning</w:t>
            </w:r>
            <w:r w:rsidR="00504D1F">
              <w:rPr>
                <w:rFonts w:ascii="Montserrat Medium" w:eastAsia="Montserrat Medium" w:hAnsi="Montserrat Medium" w:cs="Montserrat Medium"/>
                <w:color w:val="005487"/>
              </w:rPr>
              <w:t xml:space="preserve"> </w:t>
            </w:r>
          </w:p>
        </w:tc>
      </w:tr>
    </w:tbl>
    <w:p w14:paraId="03759766" w14:textId="77777777" w:rsidR="007450D0" w:rsidRDefault="007450D0">
      <w:pPr>
        <w:rPr>
          <w:rFonts w:ascii="Montserrat" w:eastAsia="Montserrat" w:hAnsi="Montserrat" w:cs="Montserrat"/>
          <w:color w:val="666666"/>
          <w:sz w:val="24"/>
          <w:szCs w:val="24"/>
        </w:rPr>
      </w:pPr>
    </w:p>
    <w:p w14:paraId="513DCBFE" w14:textId="77777777" w:rsidR="007450D0" w:rsidRDefault="00AD2C18">
      <w:pPr>
        <w:ind w:left="-450"/>
        <w:rPr>
          <w:rFonts w:ascii="Montserrat" w:eastAsia="Montserrat" w:hAnsi="Montserrat" w:cs="Montserrat"/>
          <w:color w:val="666666"/>
          <w:sz w:val="24"/>
          <w:szCs w:val="24"/>
        </w:rPr>
      </w:pPr>
      <w:r>
        <w:rPr>
          <w:rFonts w:ascii="Montserrat" w:eastAsia="Montserrat" w:hAnsi="Montserrat" w:cs="Montserrat"/>
          <w:color w:val="666666"/>
          <w:sz w:val="24"/>
          <w:szCs w:val="24"/>
        </w:rPr>
        <w:t>Collect the following information about the cognitive abilities of the students in your classroom pertaining specifically to the content you will teach for this portfolio.</w:t>
      </w:r>
    </w:p>
    <w:p w14:paraId="679E7B7E" w14:textId="575F557C" w:rsidR="007450D0" w:rsidRDefault="007450D0">
      <w:pPr>
        <w:spacing w:line="288" w:lineRule="auto"/>
        <w:rPr>
          <w:rFonts w:ascii="Montserrat" w:eastAsia="Montserrat" w:hAnsi="Montserrat" w:cs="Montserrat"/>
          <w:color w:val="444444"/>
          <w:sz w:val="20"/>
          <w:szCs w:val="20"/>
        </w:rPr>
      </w:pPr>
    </w:p>
    <w:tbl>
      <w:tblPr>
        <w:tblStyle w:val="a0"/>
        <w:tblW w:w="11065" w:type="dxa"/>
        <w:jc w:val="center"/>
        <w:tblBorders>
          <w:top w:val="nil"/>
          <w:left w:val="nil"/>
          <w:bottom w:val="nil"/>
          <w:right w:val="nil"/>
          <w:insideH w:val="nil"/>
          <w:insideV w:val="nil"/>
        </w:tblBorders>
        <w:tblLayout w:type="fixed"/>
        <w:tblLook w:val="0600" w:firstRow="0" w:lastRow="0" w:firstColumn="0" w:lastColumn="0" w:noHBand="1" w:noVBand="1"/>
      </w:tblPr>
      <w:tblGrid>
        <w:gridCol w:w="2515"/>
        <w:gridCol w:w="8550"/>
      </w:tblGrid>
      <w:tr w:rsidR="007450D0" w:rsidRPr="005B3162" w14:paraId="76D01E51" w14:textId="77777777" w:rsidTr="00394101">
        <w:trPr>
          <w:trHeight w:val="21"/>
          <w:jc w:val="center"/>
        </w:trPr>
        <w:tc>
          <w:tcPr>
            <w:tcW w:w="2515" w:type="dxa"/>
            <w:tcBorders>
              <w:top w:val="single" w:sz="4" w:space="0" w:color="FFFFFF"/>
              <w:left w:val="single" w:sz="4" w:space="0" w:color="FFFFFF"/>
              <w:bottom w:val="single" w:sz="4" w:space="0" w:color="FFFFFF"/>
              <w:right w:val="nil"/>
            </w:tcBorders>
            <w:tcMar>
              <w:top w:w="0" w:type="dxa"/>
              <w:left w:w="120" w:type="dxa"/>
              <w:bottom w:w="0" w:type="dxa"/>
              <w:right w:w="120" w:type="dxa"/>
            </w:tcMar>
            <w:vAlign w:val="center"/>
          </w:tcPr>
          <w:p w14:paraId="45F47208" w14:textId="77777777" w:rsidR="007450D0" w:rsidRPr="005B3162" w:rsidRDefault="00504D1F">
            <w:pPr>
              <w:spacing w:line="288" w:lineRule="auto"/>
              <w:ind w:left="-120"/>
              <w:jc w:val="center"/>
              <w:rPr>
                <w:rFonts w:eastAsia="Montserrat"/>
                <w:color w:val="666666"/>
              </w:rPr>
            </w:pPr>
            <w:r w:rsidRPr="005B3162">
              <w:rPr>
                <w:rFonts w:eastAsia="Montserrat"/>
                <w:color w:val="666666"/>
              </w:rPr>
              <w:t xml:space="preserve">Artifact </w:t>
            </w:r>
          </w:p>
        </w:tc>
        <w:tc>
          <w:tcPr>
            <w:tcW w:w="8550" w:type="dxa"/>
            <w:tcBorders>
              <w:top w:val="single" w:sz="4" w:space="0" w:color="FFFFFF"/>
              <w:left w:val="single" w:sz="24" w:space="0" w:color="FFFFFF"/>
              <w:bottom w:val="single" w:sz="4" w:space="0" w:color="FFFFFF"/>
              <w:right w:val="nil"/>
            </w:tcBorders>
            <w:shd w:val="clear" w:color="auto" w:fill="005487"/>
            <w:tcMar>
              <w:top w:w="288" w:type="dxa"/>
              <w:left w:w="288" w:type="dxa"/>
              <w:bottom w:w="288" w:type="dxa"/>
              <w:right w:w="288" w:type="dxa"/>
            </w:tcMar>
            <w:vAlign w:val="center"/>
          </w:tcPr>
          <w:p w14:paraId="4DC76DE7" w14:textId="77777777" w:rsidR="007450D0" w:rsidRPr="005B3162" w:rsidRDefault="00504D1F">
            <w:pPr>
              <w:spacing w:line="288" w:lineRule="auto"/>
              <w:ind w:left="-120"/>
              <w:jc w:val="center"/>
              <w:rPr>
                <w:rFonts w:eastAsia="Montserrat"/>
                <w:color w:val="FFFF00"/>
              </w:rPr>
            </w:pPr>
            <w:r w:rsidRPr="005B3162">
              <w:rPr>
                <w:rFonts w:eastAsia="Montserrat"/>
                <w:b/>
                <w:color w:val="FFFF00"/>
              </w:rPr>
              <w:t>Instructions</w:t>
            </w:r>
          </w:p>
        </w:tc>
      </w:tr>
      <w:tr w:rsidR="000C1884" w:rsidRPr="005B3162" w14:paraId="0968B22C" w14:textId="77777777" w:rsidTr="00394101">
        <w:trPr>
          <w:trHeight w:val="1280"/>
          <w:jc w:val="center"/>
        </w:trPr>
        <w:tc>
          <w:tcPr>
            <w:tcW w:w="251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2927FCBE" w14:textId="6548DB48" w:rsidR="000C1884" w:rsidRDefault="00875B78" w:rsidP="00875B78">
            <w:pPr>
              <w:spacing w:line="288" w:lineRule="auto"/>
              <w:rPr>
                <w:rFonts w:eastAsia="Montserrat"/>
                <w:b/>
                <w:color w:val="59595C"/>
              </w:rPr>
            </w:pPr>
            <w:r>
              <w:rPr>
                <w:rFonts w:eastAsia="Montserrat"/>
                <w:b/>
                <w:color w:val="59595C"/>
              </w:rPr>
              <w:t xml:space="preserve">1a.  </w:t>
            </w:r>
            <w:r w:rsidR="00E34826">
              <w:rPr>
                <w:rFonts w:eastAsia="Montserrat"/>
                <w:b/>
                <w:color w:val="59595C"/>
              </w:rPr>
              <w:t>Pre-Planning Four Square</w:t>
            </w:r>
          </w:p>
          <w:p w14:paraId="0133014D" w14:textId="1CC599B4" w:rsidR="00C115DD" w:rsidRDefault="00C115DD" w:rsidP="00875B78">
            <w:pPr>
              <w:spacing w:line="288" w:lineRule="auto"/>
              <w:rPr>
                <w:rFonts w:eastAsia="Montserrat"/>
                <w:b/>
                <w:color w:val="59595C"/>
              </w:rPr>
            </w:pPr>
          </w:p>
          <w:p w14:paraId="63A640BE" w14:textId="77777777" w:rsidR="00C115DD" w:rsidRPr="00875B78" w:rsidRDefault="00C115DD" w:rsidP="00875B78">
            <w:pPr>
              <w:spacing w:line="288" w:lineRule="auto"/>
              <w:rPr>
                <w:rFonts w:eastAsia="Montserrat"/>
                <w:b/>
                <w:color w:val="59595C"/>
              </w:rPr>
            </w:pPr>
          </w:p>
          <w:p w14:paraId="7E17CD7A" w14:textId="77777777" w:rsidR="000C1884" w:rsidRPr="000C1884" w:rsidRDefault="000C1884">
            <w:pPr>
              <w:spacing w:line="288" w:lineRule="auto"/>
              <w:ind w:left="-120"/>
              <w:rPr>
                <w:rFonts w:eastAsia="Montserrat"/>
                <w:color w:val="59595C"/>
              </w:rPr>
            </w:pPr>
          </w:p>
        </w:tc>
        <w:tc>
          <w:tcPr>
            <w:tcW w:w="855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6C40C8A1" w14:textId="5157C9CD" w:rsidR="00493104" w:rsidRDefault="00AD2C18" w:rsidP="00AD2C18">
            <w:pPr>
              <w:spacing w:line="288" w:lineRule="auto"/>
              <w:ind w:left="-120"/>
            </w:pPr>
            <w:r>
              <w:t xml:space="preserve">Determine what standard(s) </w:t>
            </w:r>
            <w:r w:rsidR="00E34826">
              <w:t>learners will be assessed on</w:t>
            </w:r>
            <w:r>
              <w:t xml:space="preserve"> during your unit lessons and create a </w:t>
            </w:r>
            <w:r w:rsidR="00E34826">
              <w:t>Pre-Planning</w:t>
            </w:r>
            <w:r>
              <w:t xml:space="preserve"> Four Square.</w:t>
            </w:r>
            <w:r w:rsidR="006F1E58">
              <w:t xml:space="preserve"> (See Appendix A)</w:t>
            </w:r>
            <w:r w:rsidR="00493104">
              <w:t xml:space="preserve">. </w:t>
            </w:r>
          </w:p>
          <w:p w14:paraId="03A14ECB" w14:textId="77777777" w:rsidR="00493104" w:rsidRDefault="00493104" w:rsidP="00AD2C18">
            <w:pPr>
              <w:spacing w:line="288" w:lineRule="auto"/>
              <w:ind w:left="-120"/>
            </w:pPr>
          </w:p>
          <w:p w14:paraId="7232B3F5" w14:textId="5D2922D4" w:rsidR="00AD2C18" w:rsidRDefault="00493104" w:rsidP="00AD2C18">
            <w:pPr>
              <w:spacing w:line="288" w:lineRule="auto"/>
              <w:ind w:left="-120"/>
            </w:pPr>
            <w:r>
              <w:t>Unit lesson will be taught within the next 4 weeks.</w:t>
            </w:r>
          </w:p>
          <w:p w14:paraId="1E2EBAE9" w14:textId="77777777" w:rsidR="00AD2C18" w:rsidRDefault="00AD2C18" w:rsidP="00AD2C18">
            <w:pPr>
              <w:spacing w:line="288" w:lineRule="auto"/>
              <w:ind w:left="-120"/>
            </w:pPr>
          </w:p>
          <w:p w14:paraId="0DE1F9FB" w14:textId="53F0E88B" w:rsidR="00AD2C18" w:rsidRDefault="00134631" w:rsidP="006F1E58">
            <w:pPr>
              <w:spacing w:line="288" w:lineRule="auto"/>
            </w:pPr>
            <w:r>
              <w:t xml:space="preserve">*Unit </w:t>
            </w:r>
            <w:r w:rsidR="006F1E58">
              <w:t>timeline is</w:t>
            </w:r>
            <w:r>
              <w:t xml:space="preserve"> 3</w:t>
            </w:r>
            <w:r w:rsidR="00AD2C18">
              <w:t>-5 consecutive days</w:t>
            </w:r>
            <w:r w:rsidR="00E34826">
              <w:t xml:space="preserve"> </w:t>
            </w:r>
            <w:r w:rsidR="00AD2C18">
              <w:t>of instruction</w:t>
            </w:r>
            <w:r w:rsidR="00E34826">
              <w:t xml:space="preserve"> with students</w:t>
            </w:r>
            <w:r w:rsidR="00AD2C18">
              <w:t xml:space="preserve"> not counting </w:t>
            </w:r>
            <w:r w:rsidR="00E34826">
              <w:t xml:space="preserve">the </w:t>
            </w:r>
            <w:r w:rsidR="00AD2C18">
              <w:t>administration of the pre- or post-assessment.</w:t>
            </w:r>
          </w:p>
          <w:p w14:paraId="74C2CAC1" w14:textId="77777777" w:rsidR="00493104" w:rsidRDefault="00493104" w:rsidP="006F1E58">
            <w:pPr>
              <w:spacing w:line="288" w:lineRule="auto"/>
            </w:pPr>
          </w:p>
          <w:p w14:paraId="5562E67F" w14:textId="5ABA26F4" w:rsidR="00493104" w:rsidRDefault="00493104" w:rsidP="006F1E58">
            <w:pPr>
              <w:spacing w:line="288" w:lineRule="auto"/>
            </w:pPr>
            <w:r>
              <w:t xml:space="preserve">**Additional information included for score of </w:t>
            </w:r>
            <w:r w:rsidR="00C425AD">
              <w:t>Highly Effective</w:t>
            </w:r>
            <w:r w:rsidR="00C425AD" w:rsidRPr="00C425AD">
              <w:t xml:space="preserve">: </w:t>
            </w:r>
            <w:r w:rsidR="00C425AD" w:rsidRPr="00C425AD">
              <w:rPr>
                <w:color w:val="000000" w:themeColor="text1"/>
              </w:rPr>
              <w:t>Resident identifies which teaching strategies will be differentiated and includes a quick note as to how that will be accomplished. (i.e. DI by Student Interest using Choice Boards; DI by Instructor Process using assigned groups for media, model, and essay)</w:t>
            </w:r>
          </w:p>
          <w:p w14:paraId="0F1A79CC" w14:textId="77777777" w:rsidR="00493104" w:rsidRDefault="00493104" w:rsidP="006F1E58">
            <w:pPr>
              <w:spacing w:line="288" w:lineRule="auto"/>
            </w:pPr>
          </w:p>
          <w:p w14:paraId="7B014CB2" w14:textId="77777777" w:rsidR="00493104" w:rsidRDefault="00E00A5C" w:rsidP="006F1E58">
            <w:pPr>
              <w:spacing w:line="288" w:lineRule="auto"/>
            </w:pPr>
            <w:r>
              <w:t xml:space="preserve">Plan for lesson to be taught in 4-6 weeks. Backwards design your time according to </w:t>
            </w:r>
            <w:r w:rsidR="009020FC">
              <w:t>when you need to schedule your unit lesson.</w:t>
            </w:r>
          </w:p>
          <w:p w14:paraId="173515EF" w14:textId="77777777" w:rsidR="00C115DD" w:rsidRDefault="00C115DD" w:rsidP="006F1E58">
            <w:pPr>
              <w:spacing w:line="288" w:lineRule="auto"/>
            </w:pPr>
          </w:p>
          <w:p w14:paraId="01C54EB2" w14:textId="15113947" w:rsidR="00C115DD" w:rsidRPr="00C115DD" w:rsidRDefault="00C115DD" w:rsidP="00E34826">
            <w:pPr>
              <w:spacing w:line="288" w:lineRule="auto"/>
              <w:rPr>
                <w:color w:val="FF0000"/>
              </w:rPr>
            </w:pPr>
            <w:r>
              <w:rPr>
                <w:color w:val="FF0000"/>
              </w:rPr>
              <w:t xml:space="preserve">**Submit </w:t>
            </w:r>
            <w:r w:rsidR="00E34826">
              <w:rPr>
                <w:color w:val="FF0000"/>
              </w:rPr>
              <w:t xml:space="preserve">1a-1c </w:t>
            </w:r>
            <w:r>
              <w:rPr>
                <w:color w:val="FF0000"/>
              </w:rPr>
              <w:t xml:space="preserve">for feedback </w:t>
            </w:r>
            <w:r w:rsidR="00E34826">
              <w:rPr>
                <w:color w:val="FF0000"/>
              </w:rPr>
              <w:t>by _____. It is important that the Pre-Planning Four Square be aligned before administering the pre-assessment.</w:t>
            </w:r>
          </w:p>
        </w:tc>
      </w:tr>
      <w:tr w:rsidR="007450D0" w:rsidRPr="005B3162" w14:paraId="3AFF931E" w14:textId="77777777" w:rsidTr="00394101">
        <w:trPr>
          <w:trHeight w:val="1280"/>
          <w:jc w:val="center"/>
        </w:trPr>
        <w:tc>
          <w:tcPr>
            <w:tcW w:w="251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1087FB9C" w14:textId="6B8289C2" w:rsidR="00504D1F" w:rsidRPr="00875B78" w:rsidRDefault="00875B78" w:rsidP="00875B78">
            <w:pPr>
              <w:spacing w:line="288" w:lineRule="auto"/>
              <w:rPr>
                <w:rFonts w:eastAsia="Montserrat"/>
                <w:b/>
                <w:color w:val="59595C"/>
              </w:rPr>
            </w:pPr>
            <w:r>
              <w:rPr>
                <w:rFonts w:eastAsia="Montserrat"/>
                <w:b/>
                <w:color w:val="59595C"/>
              </w:rPr>
              <w:t xml:space="preserve">1b. </w:t>
            </w:r>
            <w:r w:rsidR="00661578" w:rsidRPr="00875B78">
              <w:rPr>
                <w:rFonts w:eastAsia="Montserrat"/>
                <w:b/>
                <w:color w:val="59595C"/>
              </w:rPr>
              <w:t xml:space="preserve">Identifying </w:t>
            </w:r>
            <w:r w:rsidR="00AD2C18" w:rsidRPr="00875B78">
              <w:rPr>
                <w:rFonts w:eastAsia="Montserrat"/>
                <w:b/>
                <w:color w:val="59595C"/>
              </w:rPr>
              <w:t>Assessment</w:t>
            </w:r>
            <w:r w:rsidR="001F3EE2" w:rsidRPr="00875B78">
              <w:rPr>
                <w:rFonts w:eastAsia="Montserrat"/>
                <w:b/>
                <w:color w:val="59595C"/>
              </w:rPr>
              <w:t xml:space="preserve"> Snapshots</w:t>
            </w:r>
          </w:p>
        </w:tc>
        <w:tc>
          <w:tcPr>
            <w:tcW w:w="855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4BCC4DED" w14:textId="4A3453FD" w:rsidR="005B3162" w:rsidRPr="008A6049" w:rsidRDefault="00AD2C18" w:rsidP="00134631">
            <w:pPr>
              <w:pStyle w:val="ListParagraph"/>
              <w:numPr>
                <w:ilvl w:val="0"/>
                <w:numId w:val="3"/>
              </w:numPr>
              <w:spacing w:line="288" w:lineRule="auto"/>
              <w:ind w:left="180"/>
            </w:pPr>
            <w:r>
              <w:t xml:space="preserve">Find </w:t>
            </w:r>
            <w:r w:rsidR="00661578">
              <w:t>(</w:t>
            </w:r>
            <w:r>
              <w:t>or create</w:t>
            </w:r>
            <w:r w:rsidR="00661578">
              <w:t>)</w:t>
            </w:r>
            <w:r w:rsidR="00134631">
              <w:t xml:space="preserve"> an aligned pre-assessment and</w:t>
            </w:r>
            <w:r>
              <w:t xml:space="preserve"> </w:t>
            </w:r>
            <w:r w:rsidR="00134631">
              <w:t>post-</w:t>
            </w:r>
            <w:r w:rsidR="001F3EE2">
              <w:t>assessment snapshot.</w:t>
            </w:r>
            <w:r>
              <w:t xml:space="preserve"> </w:t>
            </w:r>
            <w:r w:rsidR="00134631">
              <w:t xml:space="preserve">The format and type of questions/topics should </w:t>
            </w:r>
            <w:r w:rsidR="007A63B8">
              <w:t>represent the con</w:t>
            </w:r>
            <w:r w:rsidR="00493104">
              <w:t>tent</w:t>
            </w:r>
            <w:r w:rsidR="007A63B8">
              <w:t>, skill</w:t>
            </w:r>
            <w:r w:rsidR="00493104">
              <w:t>s</w:t>
            </w:r>
            <w:r w:rsidR="007A63B8">
              <w:t xml:space="preserve">, and rigor the </w:t>
            </w:r>
            <w:r w:rsidR="00E34826">
              <w:t xml:space="preserve">identified </w:t>
            </w:r>
            <w:r w:rsidR="007A63B8">
              <w:t xml:space="preserve">standard measures. Both </w:t>
            </w:r>
            <w:r w:rsidR="00E34826">
              <w:t xml:space="preserve">assessments should be formatted the same </w:t>
            </w:r>
            <w:r w:rsidR="00134631">
              <w:t xml:space="preserve">but </w:t>
            </w:r>
            <w:r w:rsidR="00134631" w:rsidRPr="00E34826">
              <w:rPr>
                <w:b/>
              </w:rPr>
              <w:t>not</w:t>
            </w:r>
            <w:r w:rsidR="00134631">
              <w:t xml:space="preserve"> </w:t>
            </w:r>
            <w:r w:rsidR="007A63B8">
              <w:t xml:space="preserve">have </w:t>
            </w:r>
            <w:r w:rsidR="00134631">
              <w:t>identical question</w:t>
            </w:r>
            <w:r w:rsidR="006F1E58">
              <w:t>s</w:t>
            </w:r>
            <w:r w:rsidR="00134631">
              <w:t>. (</w:t>
            </w:r>
            <w:r w:rsidR="006F1E58">
              <w:t>In other words, d</w:t>
            </w:r>
            <w:r w:rsidR="00134631">
              <w:t xml:space="preserve">o not copy and paste from one to the other.) </w:t>
            </w:r>
            <w:r w:rsidR="006F1E58" w:rsidRPr="00E34826">
              <w:rPr>
                <w:i/>
              </w:rPr>
              <w:t xml:space="preserve">Note on the assessment </w:t>
            </w:r>
            <w:r w:rsidRPr="00E34826">
              <w:rPr>
                <w:i/>
              </w:rPr>
              <w:t xml:space="preserve">the standard being </w:t>
            </w:r>
            <w:r w:rsidR="007A63B8" w:rsidRPr="00E34826">
              <w:rPr>
                <w:i/>
              </w:rPr>
              <w:t>measured</w:t>
            </w:r>
            <w:r w:rsidRPr="00E34826">
              <w:rPr>
                <w:i/>
              </w:rPr>
              <w:t xml:space="preserve"> by each question/t</w:t>
            </w:r>
            <w:r w:rsidR="00A43A3A">
              <w:rPr>
                <w:i/>
              </w:rPr>
              <w:t>ask.</w:t>
            </w:r>
          </w:p>
          <w:p w14:paraId="5486FB4F" w14:textId="5ADD88AB" w:rsidR="008A6049" w:rsidRPr="008A6049" w:rsidRDefault="008A6049" w:rsidP="008A6049">
            <w:pPr>
              <w:pStyle w:val="ListParagraph"/>
              <w:spacing w:line="288" w:lineRule="auto"/>
              <w:ind w:left="180"/>
              <w:jc w:val="both"/>
              <w:rPr>
                <w:b/>
                <w:bCs/>
              </w:rPr>
            </w:pPr>
            <w:r>
              <w:rPr>
                <w:b/>
                <w:bCs/>
              </w:rPr>
              <w:t>The assessments must have enough questions to adequately determine level of understanding.</w:t>
            </w:r>
          </w:p>
          <w:p w14:paraId="77D66BE0" w14:textId="1F486193" w:rsidR="00134631" w:rsidRDefault="00134631" w:rsidP="00134631">
            <w:pPr>
              <w:pStyle w:val="ListParagraph"/>
              <w:numPr>
                <w:ilvl w:val="0"/>
                <w:numId w:val="3"/>
              </w:numPr>
              <w:spacing w:line="288" w:lineRule="auto"/>
              <w:ind w:left="180"/>
            </w:pPr>
            <w:r>
              <w:lastRenderedPageBreak/>
              <w:t xml:space="preserve">Include </w:t>
            </w:r>
            <w:r w:rsidR="00661578">
              <w:t>a</w:t>
            </w:r>
            <w:r w:rsidR="00A43A3A">
              <w:t xml:space="preserve"> quality</w:t>
            </w:r>
            <w:r w:rsidR="00661578">
              <w:t xml:space="preserve"> grading </w:t>
            </w:r>
            <w:r w:rsidR="001F3EE2">
              <w:t>instrument</w:t>
            </w:r>
            <w:r w:rsidR="00661578">
              <w:t xml:space="preserve"> for the </w:t>
            </w:r>
            <w:r w:rsidR="001F3EE2">
              <w:t>assessment snapshot</w:t>
            </w:r>
            <w:r w:rsidR="00661578">
              <w:t xml:space="preserve"> (</w:t>
            </w:r>
            <w:r>
              <w:t>rubric, checklist, etc</w:t>
            </w:r>
            <w:r w:rsidR="00661578">
              <w:t xml:space="preserve">.). Quality is defined as clear expectations, aligned content and rigor, delineated descriptors, </w:t>
            </w:r>
            <w:r w:rsidR="009F255A">
              <w:t xml:space="preserve">proficiency levels identified (passing score), </w:t>
            </w:r>
            <w:r w:rsidR="00661578">
              <w:t>etc.</w:t>
            </w:r>
          </w:p>
          <w:p w14:paraId="77F572BF" w14:textId="5BBA60CF" w:rsidR="00AD2C18" w:rsidRDefault="00E34826" w:rsidP="00134631">
            <w:pPr>
              <w:pStyle w:val="ListParagraph"/>
              <w:numPr>
                <w:ilvl w:val="0"/>
                <w:numId w:val="3"/>
              </w:numPr>
              <w:spacing w:line="288" w:lineRule="auto"/>
              <w:ind w:left="180"/>
            </w:pPr>
            <w:r>
              <w:t>Create a high quality exemplar</w:t>
            </w:r>
            <w:r w:rsidR="00134631">
              <w:t xml:space="preserve"> for both the pre- and post-</w:t>
            </w:r>
            <w:r w:rsidR="001F3EE2">
              <w:t>assessment snapshots</w:t>
            </w:r>
            <w:r w:rsidR="00AD2C18">
              <w:t>. (</w:t>
            </w:r>
            <w:r>
              <w:t xml:space="preserve">i.e. </w:t>
            </w:r>
            <w:r w:rsidR="00AD2C18">
              <w:t>You complete the assessment</w:t>
            </w:r>
            <w:r w:rsidR="00134631">
              <w:t>s</w:t>
            </w:r>
            <w:r w:rsidR="00AD2C18">
              <w:t xml:space="preserve"> including </w:t>
            </w:r>
            <w:r>
              <w:t xml:space="preserve">working out the problems, noting correct answers, </w:t>
            </w:r>
            <w:r w:rsidR="00AD2C18">
              <w:t xml:space="preserve">showing </w:t>
            </w:r>
            <w:r w:rsidR="001F3EE2">
              <w:t xml:space="preserve">all </w:t>
            </w:r>
            <w:r w:rsidR="00AD2C18">
              <w:t>work, etc.)</w:t>
            </w:r>
          </w:p>
          <w:p w14:paraId="4C271FA9" w14:textId="77777777" w:rsidR="00C115DD" w:rsidRDefault="00C115DD" w:rsidP="001F3EE2">
            <w:pPr>
              <w:spacing w:line="288" w:lineRule="auto"/>
            </w:pPr>
          </w:p>
          <w:p w14:paraId="0790043F" w14:textId="59B737EE" w:rsidR="00C115DD" w:rsidRPr="00C115DD" w:rsidRDefault="00E34826" w:rsidP="001F3EE2">
            <w:pPr>
              <w:spacing w:line="288" w:lineRule="auto"/>
              <w:rPr>
                <w:color w:val="FF0000"/>
              </w:rPr>
            </w:pPr>
            <w:r>
              <w:rPr>
                <w:color w:val="FF0000"/>
              </w:rPr>
              <w:t xml:space="preserve">**Submit 1a-1c for feedback by _____. It is important </w:t>
            </w:r>
            <w:r w:rsidR="00A43A3A">
              <w:rPr>
                <w:color w:val="FF0000"/>
              </w:rPr>
              <w:t xml:space="preserve">that the assessment be aligned </w:t>
            </w:r>
            <w:r w:rsidR="008A6049">
              <w:rPr>
                <w:color w:val="FF0000"/>
              </w:rPr>
              <w:t>to standards and match learning objectives before administering to students.</w:t>
            </w:r>
          </w:p>
        </w:tc>
      </w:tr>
      <w:tr w:rsidR="00C115DD" w:rsidRPr="005B3162" w14:paraId="195C64D3" w14:textId="77777777" w:rsidTr="00394101">
        <w:trPr>
          <w:trHeight w:val="1280"/>
          <w:jc w:val="center"/>
        </w:trPr>
        <w:tc>
          <w:tcPr>
            <w:tcW w:w="251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6CB1A1E5" w14:textId="6DDD53DF" w:rsidR="00C115DD" w:rsidRDefault="00C115DD" w:rsidP="00875B78">
            <w:pPr>
              <w:spacing w:line="288" w:lineRule="auto"/>
              <w:rPr>
                <w:rFonts w:eastAsia="Montserrat"/>
                <w:b/>
                <w:color w:val="59595C"/>
              </w:rPr>
            </w:pPr>
            <w:r>
              <w:rPr>
                <w:rFonts w:eastAsia="Montserrat"/>
                <w:b/>
                <w:color w:val="59595C"/>
              </w:rPr>
              <w:lastRenderedPageBreak/>
              <w:t>1c. Annotate Assessments</w:t>
            </w:r>
          </w:p>
        </w:tc>
        <w:tc>
          <w:tcPr>
            <w:tcW w:w="855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7CE23163" w14:textId="77E2015F" w:rsidR="00C115DD" w:rsidRDefault="00E34826" w:rsidP="00BE2694">
            <w:pPr>
              <w:spacing w:line="288" w:lineRule="auto"/>
            </w:pPr>
            <w:r>
              <w:t xml:space="preserve">Using annotation, analyze </w:t>
            </w:r>
            <w:r w:rsidR="00C115DD">
              <w:t>your high-quality e</w:t>
            </w:r>
            <w:r>
              <w:t xml:space="preserve">xamples for academic vocabulary and </w:t>
            </w:r>
            <w:r w:rsidR="00C115DD">
              <w:t xml:space="preserve">possible student </w:t>
            </w:r>
            <w:r>
              <w:t>misconceptions.</w:t>
            </w:r>
          </w:p>
          <w:p w14:paraId="7F330415" w14:textId="77777777" w:rsidR="00C115DD" w:rsidRDefault="00C115DD" w:rsidP="00C115DD">
            <w:pPr>
              <w:pStyle w:val="ListParagraph"/>
              <w:spacing w:line="288" w:lineRule="auto"/>
            </w:pPr>
          </w:p>
          <w:p w14:paraId="75967F6D" w14:textId="237F9907" w:rsidR="00C115DD" w:rsidRPr="00C425AD" w:rsidRDefault="00C115DD" w:rsidP="00C115DD">
            <w:pPr>
              <w:spacing w:line="288" w:lineRule="auto"/>
            </w:pPr>
            <w:r w:rsidRPr="00C425AD">
              <w:t xml:space="preserve">**Additional information for score of </w:t>
            </w:r>
            <w:r w:rsidR="00C425AD" w:rsidRPr="00C425AD">
              <w:t>Highly Effective</w:t>
            </w:r>
            <w:r w:rsidRPr="00C425AD">
              <w:t xml:space="preserve">. </w:t>
            </w:r>
            <w:r w:rsidR="00C425AD" w:rsidRPr="00C425AD">
              <w:rPr>
                <w:color w:val="000000" w:themeColor="text1"/>
              </w:rPr>
              <w:t>Use the identified possible student misconceptions, add a note as to how the misconception can be addressed when planning the unit. (i.e. Any noted misconception is from the Resident’s perspective of the assessment BEFORE giving the student’s the pre-assessment.)</w:t>
            </w:r>
          </w:p>
          <w:p w14:paraId="391D8A45" w14:textId="77777777" w:rsidR="00C115DD" w:rsidRDefault="00C115DD" w:rsidP="00C115DD">
            <w:pPr>
              <w:spacing w:line="288" w:lineRule="auto"/>
            </w:pPr>
          </w:p>
          <w:p w14:paraId="759CBF1B" w14:textId="5C838BA6" w:rsidR="00C115DD" w:rsidRDefault="00E34826" w:rsidP="00C115DD">
            <w:pPr>
              <w:spacing w:line="288" w:lineRule="auto"/>
            </w:pPr>
            <w:r>
              <w:rPr>
                <w:color w:val="FF0000"/>
              </w:rPr>
              <w:t xml:space="preserve">**Submit 1a-1c for feedback by _____. It is important </w:t>
            </w:r>
            <w:r w:rsidR="00A43A3A">
              <w:rPr>
                <w:color w:val="FF0000"/>
              </w:rPr>
              <w:t xml:space="preserve">that the information from the annotated assessment be analyzed before planning your lesson to ensure that you are </w:t>
            </w:r>
            <w:r w:rsidR="00394101">
              <w:rPr>
                <w:color w:val="FF0000"/>
              </w:rPr>
              <w:t>building from learners’ current knowledge and misunderstandings.</w:t>
            </w:r>
          </w:p>
        </w:tc>
      </w:tr>
      <w:tr w:rsidR="007450D0" w:rsidRPr="005B3162" w14:paraId="7E666D8A" w14:textId="77777777" w:rsidTr="00394101">
        <w:trPr>
          <w:trHeight w:val="1280"/>
          <w:jc w:val="center"/>
        </w:trPr>
        <w:tc>
          <w:tcPr>
            <w:tcW w:w="251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79BBC282" w14:textId="77777777" w:rsidR="00134631" w:rsidRPr="00661578" w:rsidRDefault="00134631" w:rsidP="00DE1082">
            <w:pPr>
              <w:spacing w:line="288" w:lineRule="auto"/>
              <w:rPr>
                <w:rFonts w:eastAsia="Montserrat"/>
                <w:color w:val="59595C"/>
              </w:rPr>
            </w:pPr>
            <w:r w:rsidRPr="00661578">
              <w:rPr>
                <w:rFonts w:eastAsia="Montserrat"/>
                <w:b/>
                <w:color w:val="59595C"/>
              </w:rPr>
              <w:t>Administer the</w:t>
            </w:r>
          </w:p>
          <w:p w14:paraId="2B0EAB91" w14:textId="77777777" w:rsidR="005B3162" w:rsidRDefault="00134631" w:rsidP="00DE1082">
            <w:pPr>
              <w:spacing w:line="288" w:lineRule="auto"/>
              <w:rPr>
                <w:rFonts w:eastAsia="Montserrat"/>
                <w:b/>
                <w:color w:val="59595C"/>
              </w:rPr>
            </w:pPr>
            <w:r w:rsidRPr="00DE1082">
              <w:rPr>
                <w:rFonts w:eastAsia="Montserrat"/>
                <w:b/>
                <w:color w:val="59595C"/>
              </w:rPr>
              <w:t>Pre</w:t>
            </w:r>
            <w:r w:rsidR="0079464C" w:rsidRPr="00DE1082">
              <w:rPr>
                <w:rFonts w:eastAsia="Montserrat"/>
                <w:b/>
                <w:color w:val="59595C"/>
              </w:rPr>
              <w:t>-A</w:t>
            </w:r>
            <w:r w:rsidRPr="00DE1082">
              <w:rPr>
                <w:rFonts w:eastAsia="Montserrat"/>
                <w:b/>
                <w:color w:val="59595C"/>
              </w:rPr>
              <w:t xml:space="preserve">ssessment </w:t>
            </w:r>
            <w:r w:rsidR="005B3162" w:rsidRPr="00DE1082">
              <w:rPr>
                <w:rFonts w:eastAsia="Montserrat"/>
                <w:color w:val="59595C"/>
              </w:rPr>
              <w:t xml:space="preserve"> </w:t>
            </w:r>
            <w:r w:rsidR="001F3EE2" w:rsidRPr="00DE1082">
              <w:rPr>
                <w:rFonts w:eastAsia="Montserrat"/>
                <w:b/>
                <w:color w:val="59595C"/>
              </w:rPr>
              <w:t>Snapshot</w:t>
            </w:r>
          </w:p>
          <w:p w14:paraId="3321E28C" w14:textId="6DDB8F4E" w:rsidR="00493104" w:rsidRPr="00DE1082" w:rsidRDefault="00493104" w:rsidP="00DE1082">
            <w:pPr>
              <w:spacing w:line="288" w:lineRule="auto"/>
              <w:rPr>
                <w:rFonts w:eastAsia="Montserrat"/>
                <w:color w:val="59595C"/>
              </w:rPr>
            </w:pPr>
            <w:r>
              <w:rPr>
                <w:rFonts w:eastAsia="Montserrat"/>
                <w:b/>
                <w:color w:val="59595C"/>
              </w:rPr>
              <w:t>*No scoring artifact to include.</w:t>
            </w:r>
          </w:p>
        </w:tc>
        <w:tc>
          <w:tcPr>
            <w:tcW w:w="855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35FCEF4C" w14:textId="77777777" w:rsidR="00134631" w:rsidRDefault="00134631" w:rsidP="005B3162">
            <w:pPr>
              <w:spacing w:line="288" w:lineRule="auto"/>
              <w:ind w:left="-120"/>
              <w:rPr>
                <w:rFonts w:eastAsia="Montserrat"/>
              </w:rPr>
            </w:pPr>
          </w:p>
          <w:p w14:paraId="7C95ABB5" w14:textId="57A72672" w:rsidR="005B3162" w:rsidRDefault="00394101" w:rsidP="00134631">
            <w:pPr>
              <w:spacing w:line="288" w:lineRule="auto"/>
              <w:ind w:left="-120"/>
              <w:rPr>
                <w:rFonts w:eastAsia="Montserrat"/>
              </w:rPr>
            </w:pPr>
            <w:r>
              <w:rPr>
                <w:rFonts w:eastAsia="Montserrat"/>
              </w:rPr>
              <w:t>Once you receive feedback from your instructor and make corrections as needed, a</w:t>
            </w:r>
            <w:r w:rsidR="00134631">
              <w:rPr>
                <w:rFonts w:eastAsia="Montserrat"/>
              </w:rPr>
              <w:t>dminister the pre-assessment</w:t>
            </w:r>
            <w:r w:rsidR="001F3EE2">
              <w:rPr>
                <w:rFonts w:eastAsia="Montserrat"/>
              </w:rPr>
              <w:t xml:space="preserve"> snapshot to your students in the</w:t>
            </w:r>
            <w:r w:rsidR="00134631">
              <w:rPr>
                <w:rFonts w:eastAsia="Montserrat"/>
              </w:rPr>
              <w:t xml:space="preserve"> classroom approximately 7-10 days</w:t>
            </w:r>
            <w:r w:rsidR="001F3EE2">
              <w:rPr>
                <w:rFonts w:eastAsia="Montserrat"/>
              </w:rPr>
              <w:t xml:space="preserve"> prior to teaching the</w:t>
            </w:r>
            <w:r w:rsidR="00134631">
              <w:rPr>
                <w:rFonts w:eastAsia="Montserrat"/>
              </w:rPr>
              <w:t xml:space="preserve"> unit.</w:t>
            </w:r>
          </w:p>
          <w:p w14:paraId="437519AA" w14:textId="78DAD103" w:rsidR="00493104" w:rsidRPr="003C4FEF" w:rsidRDefault="00493104" w:rsidP="009020FC">
            <w:pPr>
              <w:spacing w:line="288" w:lineRule="auto"/>
              <w:rPr>
                <w:rFonts w:eastAsia="Montserrat"/>
                <w:color w:val="76777A"/>
              </w:rPr>
            </w:pPr>
            <w:r>
              <w:t xml:space="preserve"> </w:t>
            </w:r>
          </w:p>
        </w:tc>
      </w:tr>
      <w:tr w:rsidR="002D46FB" w:rsidRPr="005B3162" w14:paraId="0749A8D6" w14:textId="77777777" w:rsidTr="00394101">
        <w:trPr>
          <w:trHeight w:val="1280"/>
          <w:jc w:val="center"/>
        </w:trPr>
        <w:tc>
          <w:tcPr>
            <w:tcW w:w="251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3A853EB8" w14:textId="5E846DD2" w:rsidR="003C4FEF" w:rsidRPr="00875B78" w:rsidRDefault="00875B78" w:rsidP="00875B78">
            <w:pPr>
              <w:spacing w:line="288" w:lineRule="auto"/>
              <w:rPr>
                <w:rFonts w:eastAsia="Montserrat"/>
                <w:b/>
                <w:color w:val="59595C"/>
              </w:rPr>
            </w:pPr>
            <w:r>
              <w:rPr>
                <w:rFonts w:eastAsia="Montserrat"/>
                <w:b/>
                <w:color w:val="59595C"/>
              </w:rPr>
              <w:t>1</w:t>
            </w:r>
            <w:r w:rsidR="00C115DD">
              <w:rPr>
                <w:rFonts w:eastAsia="Montserrat"/>
                <w:b/>
                <w:color w:val="59595C"/>
              </w:rPr>
              <w:t>d</w:t>
            </w:r>
            <w:r>
              <w:rPr>
                <w:rFonts w:eastAsia="Montserrat"/>
                <w:b/>
                <w:color w:val="59595C"/>
              </w:rPr>
              <w:t xml:space="preserve">. </w:t>
            </w:r>
            <w:r w:rsidR="00134631" w:rsidRPr="00875B78">
              <w:rPr>
                <w:rFonts w:eastAsia="Montserrat"/>
                <w:b/>
                <w:color w:val="59595C"/>
              </w:rPr>
              <w:t>Analyze the Pre-Assessment Data</w:t>
            </w:r>
          </w:p>
        </w:tc>
        <w:tc>
          <w:tcPr>
            <w:tcW w:w="855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24C3EECA" w14:textId="77777777" w:rsidR="002D46FB" w:rsidRDefault="001F3EE2" w:rsidP="00ED212D">
            <w:pPr>
              <w:spacing w:line="288" w:lineRule="auto"/>
              <w:rPr>
                <w:rFonts w:eastAsia="Montserrat"/>
              </w:rPr>
            </w:pPr>
            <w:r>
              <w:rPr>
                <w:rFonts w:eastAsia="Montserrat"/>
              </w:rPr>
              <w:t>Analyze and e</w:t>
            </w:r>
            <w:r w:rsidR="00ED212D">
              <w:rPr>
                <w:rFonts w:eastAsia="Montserrat"/>
              </w:rPr>
              <w:t>valu</w:t>
            </w:r>
            <w:r w:rsidR="00DE1082">
              <w:rPr>
                <w:rFonts w:eastAsia="Montserrat"/>
              </w:rPr>
              <w:t>ate student pre-assessment work in order to d</w:t>
            </w:r>
            <w:r w:rsidR="00ED212D">
              <w:rPr>
                <w:rFonts w:eastAsia="Montserrat"/>
              </w:rPr>
              <w:t xml:space="preserve">etermine </w:t>
            </w:r>
            <w:r>
              <w:rPr>
                <w:rFonts w:eastAsia="Montserrat"/>
              </w:rPr>
              <w:t>the</w:t>
            </w:r>
            <w:r w:rsidR="00ED212D">
              <w:rPr>
                <w:rFonts w:eastAsia="Montserrat"/>
              </w:rPr>
              <w:t xml:space="preserve"> ability of your students</w:t>
            </w:r>
            <w:r w:rsidR="00DE1082">
              <w:rPr>
                <w:rFonts w:eastAsia="Montserrat"/>
              </w:rPr>
              <w:t>.</w:t>
            </w:r>
          </w:p>
          <w:p w14:paraId="0BAC7BF9" w14:textId="218F4CF7" w:rsidR="00DE1082" w:rsidRDefault="00DE1082" w:rsidP="00DE1082">
            <w:pPr>
              <w:pStyle w:val="ListParagraph"/>
              <w:numPr>
                <w:ilvl w:val="0"/>
                <w:numId w:val="4"/>
              </w:numPr>
              <w:spacing w:line="288" w:lineRule="auto"/>
              <w:rPr>
                <w:rFonts w:eastAsia="Montserrat"/>
              </w:rPr>
            </w:pPr>
            <w:r>
              <w:rPr>
                <w:rFonts w:eastAsia="Montserrat"/>
              </w:rPr>
              <w:t>Review each student’s pre-assessment noting correct and incorrect answers.</w:t>
            </w:r>
          </w:p>
          <w:p w14:paraId="731CC8F5" w14:textId="7BF6A95A" w:rsidR="00DE1082" w:rsidRDefault="00DE1082" w:rsidP="00DE1082">
            <w:pPr>
              <w:pStyle w:val="ListParagraph"/>
              <w:numPr>
                <w:ilvl w:val="0"/>
                <w:numId w:val="4"/>
              </w:numPr>
              <w:spacing w:line="288" w:lineRule="auto"/>
              <w:rPr>
                <w:rFonts w:eastAsia="Montserrat"/>
              </w:rPr>
            </w:pPr>
            <w:r>
              <w:rPr>
                <w:rFonts w:eastAsia="Montserrat"/>
              </w:rPr>
              <w:lastRenderedPageBreak/>
              <w:t xml:space="preserve">Review each student’s pre-assessment noting incorrect understanding </w:t>
            </w:r>
            <w:r w:rsidR="002860BE">
              <w:rPr>
                <w:rFonts w:eastAsia="Montserrat"/>
              </w:rPr>
              <w:t>of concepts.</w:t>
            </w:r>
          </w:p>
          <w:p w14:paraId="3256667A" w14:textId="549E1624" w:rsidR="00ED212D" w:rsidRDefault="00DE1082" w:rsidP="00ED212D">
            <w:pPr>
              <w:pStyle w:val="ListParagraph"/>
              <w:numPr>
                <w:ilvl w:val="0"/>
                <w:numId w:val="4"/>
              </w:numPr>
              <w:spacing w:line="288" w:lineRule="auto"/>
              <w:rPr>
                <w:rFonts w:eastAsia="Montserrat"/>
              </w:rPr>
            </w:pPr>
            <w:r>
              <w:rPr>
                <w:rFonts w:eastAsia="Montserrat"/>
              </w:rPr>
              <w:t>Use the data collected in a. and b. above to c</w:t>
            </w:r>
            <w:r w:rsidR="001F3EE2" w:rsidRPr="00DE1082">
              <w:rPr>
                <w:rFonts w:eastAsia="Montserrat"/>
              </w:rPr>
              <w:t>reate a data-driven visual (e</w:t>
            </w:r>
            <w:r w:rsidR="001450C0" w:rsidRPr="00DE1082">
              <w:rPr>
                <w:rFonts w:eastAsia="Montserrat"/>
              </w:rPr>
              <w:t>xcel, Word table, etc.) that shows the cognitive level of each student</w:t>
            </w:r>
            <w:r w:rsidR="00394101">
              <w:rPr>
                <w:rFonts w:eastAsia="Montserrat"/>
              </w:rPr>
              <w:t xml:space="preserve"> per question/task on the assessment.</w:t>
            </w:r>
            <w:r>
              <w:rPr>
                <w:rFonts w:eastAsia="Montserrat"/>
              </w:rPr>
              <w:t>(See Appendix B for an example.)</w:t>
            </w:r>
          </w:p>
          <w:p w14:paraId="37A61962" w14:textId="77777777" w:rsidR="00C32480" w:rsidRDefault="00C32480" w:rsidP="00DE1082">
            <w:pPr>
              <w:spacing w:line="288" w:lineRule="auto"/>
            </w:pPr>
          </w:p>
          <w:p w14:paraId="10960267" w14:textId="1FFCCF2E" w:rsidR="00BE2694" w:rsidRDefault="00ED212D" w:rsidP="00BE2694">
            <w:pPr>
              <w:spacing w:line="288" w:lineRule="auto"/>
              <w:rPr>
                <w:rFonts w:eastAsia="Montserrat"/>
              </w:rPr>
            </w:pPr>
            <w:r>
              <w:t>*</w:t>
            </w:r>
            <w:r>
              <w:rPr>
                <w:rFonts w:eastAsia="Montserrat"/>
              </w:rPr>
              <w:t xml:space="preserve"> </w:t>
            </w:r>
            <w:r w:rsidR="00427200" w:rsidRPr="00813FF6">
              <w:rPr>
                <w:rFonts w:eastAsia="Montserrat"/>
                <w:b/>
                <w:bCs/>
              </w:rPr>
              <w:t xml:space="preserve">You will submit </w:t>
            </w:r>
            <w:r w:rsidR="00427200">
              <w:rPr>
                <w:rFonts w:eastAsia="Montserrat"/>
                <w:b/>
                <w:bCs/>
              </w:rPr>
              <w:t>7</w:t>
            </w:r>
            <w:r w:rsidR="00427200" w:rsidRPr="00813FF6">
              <w:rPr>
                <w:rFonts w:eastAsia="Montserrat"/>
                <w:b/>
                <w:bCs/>
              </w:rPr>
              <w:t xml:space="preserve"> student p</w:t>
            </w:r>
            <w:r w:rsidR="00427200">
              <w:rPr>
                <w:rFonts w:eastAsia="Montserrat"/>
                <w:b/>
                <w:bCs/>
              </w:rPr>
              <w:t>re</w:t>
            </w:r>
            <w:r w:rsidR="00427200" w:rsidRPr="00813FF6">
              <w:rPr>
                <w:rFonts w:eastAsia="Montserrat"/>
                <w:b/>
                <w:bCs/>
              </w:rPr>
              <w:t>-assessment work</w:t>
            </w:r>
            <w:r w:rsidR="00427200">
              <w:rPr>
                <w:rFonts w:eastAsia="Montserrat"/>
                <w:b/>
                <w:bCs/>
              </w:rPr>
              <w:t>/student artifacts</w:t>
            </w:r>
            <w:r w:rsidR="00427200">
              <w:rPr>
                <w:rFonts w:eastAsia="Montserrat"/>
                <w:b/>
                <w:bCs/>
              </w:rPr>
              <w:t>.</w:t>
            </w:r>
            <w:r w:rsidR="00427200">
              <w:rPr>
                <w:rFonts w:eastAsia="Montserrat"/>
                <w:b/>
                <w:bCs/>
              </w:rPr>
              <w:t xml:space="preserve"> </w:t>
            </w:r>
            <w:r w:rsidR="00E02EF7">
              <w:rPr>
                <w:rFonts w:eastAsia="Montserrat"/>
              </w:rPr>
              <w:t>The artifacts must showcase a variety of learning levels.</w:t>
            </w:r>
            <w:r w:rsidR="00DE1082">
              <w:rPr>
                <w:rFonts w:eastAsia="Montserrat"/>
              </w:rPr>
              <w:t xml:space="preserve"> It is expected that you have reviewed</w:t>
            </w:r>
            <w:r w:rsidR="001F3EE2">
              <w:rPr>
                <w:rFonts w:eastAsia="Montserrat"/>
              </w:rPr>
              <w:t xml:space="preserve"> each student’s assessment identifying correct an</w:t>
            </w:r>
            <w:r w:rsidR="00DE1082">
              <w:rPr>
                <w:rFonts w:eastAsia="Montserrat"/>
              </w:rPr>
              <w:t xml:space="preserve">d incorrect answers AND </w:t>
            </w:r>
            <w:r w:rsidR="00DC35D6">
              <w:rPr>
                <w:rFonts w:eastAsia="Montserrat"/>
              </w:rPr>
              <w:t xml:space="preserve">level of </w:t>
            </w:r>
            <w:r w:rsidR="00DE1082">
              <w:rPr>
                <w:rFonts w:eastAsia="Montserrat"/>
              </w:rPr>
              <w:t>understanding</w:t>
            </w:r>
            <w:r w:rsidR="00BE2694">
              <w:rPr>
                <w:rFonts w:eastAsia="Montserrat"/>
              </w:rPr>
              <w:t xml:space="preserve"> as noted by the annotations</w:t>
            </w:r>
            <w:r w:rsidR="001F3EE2">
              <w:rPr>
                <w:rFonts w:eastAsia="Montserrat"/>
              </w:rPr>
              <w:t xml:space="preserve">. </w:t>
            </w:r>
          </w:p>
          <w:p w14:paraId="7F053EDD" w14:textId="16B4AAA0" w:rsidR="00493104" w:rsidRPr="00C425AD" w:rsidRDefault="00C32480" w:rsidP="00BE2694">
            <w:pPr>
              <w:spacing w:line="288" w:lineRule="auto"/>
            </w:pPr>
            <w:r>
              <w:t xml:space="preserve">**Additional information for score of </w:t>
            </w:r>
            <w:r w:rsidR="002860BE">
              <w:t xml:space="preserve">Highly Effective: Reflect on your </w:t>
            </w:r>
            <w:r w:rsidR="00C425AD">
              <w:t xml:space="preserve">answer for possible misconceptions from Stage 2, Task 1c. </w:t>
            </w:r>
            <w:r>
              <w:t xml:space="preserve"> </w:t>
            </w:r>
            <w:r w:rsidR="00C425AD">
              <w:t>Explain if the data from Stage 2, Task 1d aligns.</w:t>
            </w:r>
          </w:p>
        </w:tc>
      </w:tr>
      <w:tr w:rsidR="007450D0" w:rsidRPr="005B3162" w14:paraId="3E7EFF5B" w14:textId="77777777" w:rsidTr="00394101">
        <w:trPr>
          <w:trHeight w:val="323"/>
          <w:jc w:val="center"/>
        </w:trPr>
        <w:tc>
          <w:tcPr>
            <w:tcW w:w="251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1350D98D" w14:textId="5E1A537B" w:rsidR="00BA6232" w:rsidRPr="00875B78" w:rsidRDefault="00875B78" w:rsidP="00875B78">
            <w:pPr>
              <w:spacing w:line="288" w:lineRule="auto"/>
              <w:rPr>
                <w:rFonts w:eastAsia="Montserrat"/>
                <w:b/>
                <w:color w:val="59595C"/>
              </w:rPr>
            </w:pPr>
            <w:r>
              <w:rPr>
                <w:rFonts w:eastAsia="Montserrat"/>
                <w:b/>
                <w:color w:val="59595C"/>
              </w:rPr>
              <w:lastRenderedPageBreak/>
              <w:t>1</w:t>
            </w:r>
            <w:r w:rsidR="00C115DD">
              <w:rPr>
                <w:rFonts w:eastAsia="Montserrat"/>
                <w:b/>
                <w:color w:val="59595C"/>
              </w:rPr>
              <w:t>e</w:t>
            </w:r>
            <w:r>
              <w:rPr>
                <w:rFonts w:eastAsia="Montserrat"/>
                <w:b/>
                <w:color w:val="59595C"/>
              </w:rPr>
              <w:t xml:space="preserve">. </w:t>
            </w:r>
            <w:r w:rsidR="002C3729" w:rsidRPr="00875B78">
              <w:rPr>
                <w:rFonts w:eastAsia="Montserrat"/>
                <w:b/>
                <w:color w:val="59595C"/>
              </w:rPr>
              <w:t xml:space="preserve">Planning for Differentiation </w:t>
            </w:r>
          </w:p>
        </w:tc>
        <w:tc>
          <w:tcPr>
            <w:tcW w:w="855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1FB6AFB2" w14:textId="367B1FDA" w:rsidR="002D46FB" w:rsidRPr="003C4FEF" w:rsidRDefault="002C3729" w:rsidP="002D46FB">
            <w:pPr>
              <w:spacing w:line="288" w:lineRule="auto"/>
              <w:ind w:left="-120"/>
              <w:rPr>
                <w:rFonts w:eastAsia="Montserrat"/>
                <w:color w:val="76777A"/>
              </w:rPr>
            </w:pPr>
            <w:r>
              <w:rPr>
                <w:rFonts w:eastAsia="Montserrat"/>
              </w:rPr>
              <w:t xml:space="preserve">Complete the </w:t>
            </w:r>
            <w:r w:rsidR="00493104">
              <w:rPr>
                <w:rFonts w:eastAsia="Montserrat"/>
              </w:rPr>
              <w:t>Model for Differentiation Flow Chart</w:t>
            </w:r>
            <w:r>
              <w:rPr>
                <w:rFonts w:eastAsia="Montserrat"/>
              </w:rPr>
              <w:t>.</w:t>
            </w:r>
            <w:r w:rsidR="00DC35D6">
              <w:rPr>
                <w:rFonts w:eastAsia="Montserrat"/>
              </w:rPr>
              <w:t xml:space="preserve"> </w:t>
            </w:r>
            <w:r>
              <w:rPr>
                <w:rFonts w:eastAsia="Montserrat"/>
              </w:rPr>
              <w:t>(See Appendix C.)</w:t>
            </w:r>
          </w:p>
        </w:tc>
      </w:tr>
      <w:tr w:rsidR="007450D0" w:rsidRPr="005B3162" w14:paraId="6CDF2C5A" w14:textId="77777777" w:rsidTr="00394101">
        <w:trPr>
          <w:trHeight w:val="1280"/>
          <w:jc w:val="center"/>
        </w:trPr>
        <w:tc>
          <w:tcPr>
            <w:tcW w:w="2515" w:type="dxa"/>
            <w:tcBorders>
              <w:top w:val="single" w:sz="4" w:space="0" w:color="FFFFFF"/>
              <w:left w:val="single" w:sz="4" w:space="0" w:color="FFFFFF"/>
              <w:bottom w:val="single" w:sz="4" w:space="0" w:color="FFFFFF"/>
              <w:right w:val="single" w:sz="4" w:space="0" w:color="FFFFFF"/>
            </w:tcBorders>
            <w:shd w:val="clear" w:color="auto" w:fill="F5F6F7"/>
            <w:tcMar>
              <w:top w:w="360" w:type="dxa"/>
              <w:left w:w="360" w:type="dxa"/>
              <w:bottom w:w="360" w:type="dxa"/>
              <w:right w:w="360" w:type="dxa"/>
            </w:tcMar>
            <w:vAlign w:val="center"/>
          </w:tcPr>
          <w:p w14:paraId="291708AC" w14:textId="5CDD6E49" w:rsidR="007450D0" w:rsidRPr="00875B78" w:rsidRDefault="00875B78" w:rsidP="00875B78">
            <w:pPr>
              <w:spacing w:line="288" w:lineRule="auto"/>
              <w:rPr>
                <w:rFonts w:eastAsia="Montserrat"/>
                <w:b/>
                <w:color w:val="59595C"/>
              </w:rPr>
            </w:pPr>
            <w:r>
              <w:rPr>
                <w:rFonts w:eastAsia="Montserrat"/>
                <w:b/>
                <w:color w:val="59595C"/>
              </w:rPr>
              <w:t>1</w:t>
            </w:r>
            <w:r w:rsidR="00C115DD">
              <w:rPr>
                <w:rFonts w:eastAsia="Montserrat"/>
                <w:b/>
                <w:color w:val="59595C"/>
              </w:rPr>
              <w:t>f</w:t>
            </w:r>
            <w:r>
              <w:rPr>
                <w:rFonts w:eastAsia="Montserrat"/>
                <w:b/>
                <w:color w:val="59595C"/>
              </w:rPr>
              <w:t xml:space="preserve">. </w:t>
            </w:r>
            <w:r w:rsidR="009F255A" w:rsidRPr="00875B78">
              <w:rPr>
                <w:rFonts w:eastAsia="Montserrat"/>
                <w:b/>
                <w:color w:val="59595C"/>
              </w:rPr>
              <w:t xml:space="preserve">Planning for Literacy </w:t>
            </w:r>
          </w:p>
        </w:tc>
        <w:tc>
          <w:tcPr>
            <w:tcW w:w="8550"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3730C910" w14:textId="0E4F1E74" w:rsidR="005028CC" w:rsidRDefault="0081388C" w:rsidP="003C4FEF">
            <w:pPr>
              <w:spacing w:line="288" w:lineRule="auto"/>
              <w:ind w:left="-120"/>
              <w:rPr>
                <w:rFonts w:eastAsia="Montserrat"/>
              </w:rPr>
            </w:pPr>
            <w:r>
              <w:rPr>
                <w:rFonts w:eastAsia="Montserrat"/>
              </w:rPr>
              <w:t xml:space="preserve">Once </w:t>
            </w:r>
            <w:r w:rsidR="00915DC2">
              <w:rPr>
                <w:rFonts w:eastAsia="Montserrat"/>
              </w:rPr>
              <w:t>you</w:t>
            </w:r>
            <w:r>
              <w:rPr>
                <w:rFonts w:eastAsia="Montserrat"/>
              </w:rPr>
              <w:t xml:space="preserve"> determine</w:t>
            </w:r>
            <w:r w:rsidR="00915DC2">
              <w:rPr>
                <w:rFonts w:eastAsia="Montserrat"/>
              </w:rPr>
              <w:t xml:space="preserve"> which</w:t>
            </w:r>
            <w:r>
              <w:rPr>
                <w:rFonts w:eastAsia="Montserrat"/>
              </w:rPr>
              <w:t xml:space="preserve"> text</w:t>
            </w:r>
            <w:r w:rsidR="00915DC2">
              <w:rPr>
                <w:rFonts w:eastAsia="Montserrat"/>
              </w:rPr>
              <w:t>(s)</w:t>
            </w:r>
            <w:r>
              <w:rPr>
                <w:rFonts w:eastAsia="Montserrat"/>
              </w:rPr>
              <w:t xml:space="preserve"> to be </w:t>
            </w:r>
            <w:r w:rsidR="00915DC2">
              <w:rPr>
                <w:rFonts w:eastAsia="Montserrat"/>
              </w:rPr>
              <w:t>incorporated</w:t>
            </w:r>
            <w:r>
              <w:rPr>
                <w:rFonts w:eastAsia="Montserrat"/>
              </w:rPr>
              <w:t xml:space="preserve"> within </w:t>
            </w:r>
            <w:r w:rsidR="00915DC2">
              <w:rPr>
                <w:rFonts w:eastAsia="Montserrat"/>
              </w:rPr>
              <w:t xml:space="preserve">the </w:t>
            </w:r>
            <w:r>
              <w:rPr>
                <w:rFonts w:eastAsia="Montserrat"/>
              </w:rPr>
              <w:t>lesson</w:t>
            </w:r>
            <w:r w:rsidR="000D0E4F">
              <w:rPr>
                <w:rFonts w:eastAsia="Montserrat"/>
              </w:rPr>
              <w:t xml:space="preserve"> (all lessons should </w:t>
            </w:r>
            <w:r w:rsidR="009A3439">
              <w:rPr>
                <w:rFonts w:eastAsia="Montserrat"/>
              </w:rPr>
              <w:t>have a minimum of one piece of text</w:t>
            </w:r>
            <w:r w:rsidR="000D0E4F">
              <w:rPr>
                <w:rFonts w:eastAsia="Montserrat"/>
              </w:rPr>
              <w:t xml:space="preserve"> included)</w:t>
            </w:r>
            <w:r>
              <w:rPr>
                <w:rFonts w:eastAsia="Montserrat"/>
              </w:rPr>
              <w:t>, the following tasks are</w:t>
            </w:r>
            <w:r w:rsidR="00915DC2">
              <w:rPr>
                <w:rFonts w:eastAsia="Montserrat"/>
              </w:rPr>
              <w:t xml:space="preserve"> to be</w:t>
            </w:r>
            <w:r w:rsidR="009A3439">
              <w:rPr>
                <w:rFonts w:eastAsia="Montserrat"/>
              </w:rPr>
              <w:t xml:space="preserve"> completed depending on content:</w:t>
            </w:r>
          </w:p>
          <w:p w14:paraId="660FA606" w14:textId="03FDF009" w:rsidR="000D0E4F" w:rsidRPr="000D0E4F" w:rsidRDefault="00427200" w:rsidP="000D0E4F">
            <w:pPr>
              <w:pStyle w:val="ListParagraph"/>
              <w:numPr>
                <w:ilvl w:val="0"/>
                <w:numId w:val="9"/>
              </w:numPr>
              <w:spacing w:line="288" w:lineRule="auto"/>
              <w:rPr>
                <w:rFonts w:eastAsia="Montserrat"/>
                <w:color w:val="76777A"/>
              </w:rPr>
            </w:pPr>
            <w:hyperlink r:id="rId7" w:history="1">
              <w:r w:rsidR="0081388C" w:rsidRPr="00915DC2">
                <w:rPr>
                  <w:rStyle w:val="Hyperlink"/>
                  <w:rFonts w:eastAsia="Montserrat"/>
                </w:rPr>
                <w:t>Determine text complexity.</w:t>
              </w:r>
            </w:hyperlink>
            <w:r w:rsidR="0081388C" w:rsidRPr="00915DC2">
              <w:rPr>
                <w:rFonts w:eastAsia="Montserrat"/>
                <w:color w:val="76777A"/>
              </w:rPr>
              <w:t xml:space="preserve"> </w:t>
            </w:r>
            <w:r w:rsidR="0081388C" w:rsidRPr="00915DC2">
              <w:rPr>
                <w:rFonts w:eastAsia="Montserrat"/>
              </w:rPr>
              <w:t xml:space="preserve">Submit </w:t>
            </w:r>
            <w:r w:rsidR="00915DC2" w:rsidRPr="00915DC2">
              <w:rPr>
                <w:rFonts w:eastAsia="Montserrat"/>
              </w:rPr>
              <w:t>your find</w:t>
            </w:r>
            <w:r w:rsidR="009A3439">
              <w:rPr>
                <w:rFonts w:eastAsia="Montserrat"/>
              </w:rPr>
              <w:t>ings on each of the three steps</w:t>
            </w:r>
            <w:r w:rsidR="000D0E4F">
              <w:rPr>
                <w:rFonts w:eastAsia="Montserrat"/>
              </w:rPr>
              <w:t>.</w:t>
            </w:r>
          </w:p>
          <w:p w14:paraId="361947DD" w14:textId="1C404B2E" w:rsidR="000F4DD7" w:rsidRDefault="000F4DD7" w:rsidP="00915DC2">
            <w:pPr>
              <w:pStyle w:val="ListParagraph"/>
              <w:spacing w:line="288" w:lineRule="auto"/>
              <w:ind w:left="240"/>
              <w:rPr>
                <w:rFonts w:eastAsia="Montserrat"/>
              </w:rPr>
            </w:pPr>
            <w:r>
              <w:rPr>
                <w:rFonts w:eastAsia="Montserrat"/>
              </w:rPr>
              <w:t>(For step 1, if you are unable to determine text grade level, see appendix D)</w:t>
            </w:r>
          </w:p>
          <w:p w14:paraId="39756E15" w14:textId="516F4E3C" w:rsidR="00915DC2" w:rsidRDefault="00915DC2" w:rsidP="00915DC2">
            <w:pPr>
              <w:pStyle w:val="ListParagraph"/>
              <w:spacing w:line="288" w:lineRule="auto"/>
              <w:ind w:left="240"/>
              <w:rPr>
                <w:rFonts w:eastAsia="Montserrat"/>
              </w:rPr>
            </w:pPr>
            <w:r>
              <w:rPr>
                <w:rFonts w:eastAsia="Montserrat"/>
              </w:rPr>
              <w:t>OR</w:t>
            </w:r>
          </w:p>
          <w:p w14:paraId="73B47451" w14:textId="4D1293FE" w:rsidR="009A3439" w:rsidRPr="000F4DD7" w:rsidRDefault="009A3439" w:rsidP="000F4DD7">
            <w:pPr>
              <w:pStyle w:val="ListParagraph"/>
              <w:numPr>
                <w:ilvl w:val="0"/>
                <w:numId w:val="9"/>
              </w:numPr>
              <w:spacing w:line="288" w:lineRule="auto"/>
              <w:rPr>
                <w:rFonts w:eastAsia="Montserrat"/>
                <w:color w:val="76777A"/>
              </w:rPr>
            </w:pPr>
            <w:r>
              <w:rPr>
                <w:rFonts w:eastAsia="Montserrat"/>
              </w:rPr>
              <w:t xml:space="preserve">MATH: </w:t>
            </w:r>
            <w:r w:rsidR="00915DC2" w:rsidRPr="00915DC2">
              <w:rPr>
                <w:rFonts w:eastAsia="Montserrat"/>
              </w:rPr>
              <w:t xml:space="preserve">If </w:t>
            </w:r>
            <w:hyperlink r:id="rId8" w:history="1">
              <w:r w:rsidR="00915DC2" w:rsidRPr="00915DC2">
                <w:rPr>
                  <w:rStyle w:val="Hyperlink"/>
                  <w:rFonts w:eastAsia="Montserrat"/>
                </w:rPr>
                <w:t>math application</w:t>
              </w:r>
            </w:hyperlink>
            <w:r w:rsidR="00915DC2" w:rsidRPr="00915DC2">
              <w:rPr>
                <w:rFonts w:eastAsia="Montserrat"/>
              </w:rPr>
              <w:t xml:space="preserve">, identify and explicitly connect patterns of learning to conceptual </w:t>
            </w:r>
            <w:r w:rsidR="00915DC2">
              <w:rPr>
                <w:rFonts w:eastAsia="Montserrat"/>
              </w:rPr>
              <w:t>understanding, procedural skill and fluency, and application.</w:t>
            </w:r>
            <w:r w:rsidR="00915DC2" w:rsidRPr="00915DC2">
              <w:rPr>
                <w:rFonts w:eastAsia="Montserrat"/>
              </w:rPr>
              <w:t xml:space="preserve"> </w:t>
            </w:r>
          </w:p>
        </w:tc>
      </w:tr>
    </w:tbl>
    <w:p w14:paraId="5AF962D2" w14:textId="77777777" w:rsidR="007450D0" w:rsidRDefault="007450D0">
      <w:pPr>
        <w:pStyle w:val="Heading3"/>
        <w:spacing w:line="288" w:lineRule="auto"/>
        <w:ind w:right="90"/>
        <w:rPr>
          <w:rFonts w:ascii="Montserrat" w:eastAsia="Montserrat" w:hAnsi="Montserrat" w:cs="Montserrat"/>
          <w:color w:val="666666"/>
          <w:sz w:val="24"/>
          <w:szCs w:val="24"/>
        </w:rPr>
      </w:pPr>
      <w:bookmarkStart w:id="0" w:name="_ompj5mtci6g5" w:colFirst="0" w:colLast="0"/>
      <w:bookmarkStart w:id="1" w:name="_ys9l8o22e74l" w:colFirst="0" w:colLast="0"/>
      <w:bookmarkEnd w:id="0"/>
      <w:bookmarkEnd w:id="1"/>
    </w:p>
    <w:p w14:paraId="2C50FE6A" w14:textId="77777777" w:rsidR="002C1D5A" w:rsidRDefault="002C1D5A" w:rsidP="002C1D5A"/>
    <w:p w14:paraId="3A3CE01B" w14:textId="77777777" w:rsidR="002C1D5A" w:rsidRDefault="002C1D5A" w:rsidP="002C1D5A"/>
    <w:p w14:paraId="4C6E3D1B" w14:textId="77777777" w:rsidR="002C1D5A" w:rsidRDefault="002C1D5A" w:rsidP="002C1D5A"/>
    <w:p w14:paraId="3C2B11B8" w14:textId="77777777" w:rsidR="002C1D5A" w:rsidRDefault="002C1D5A" w:rsidP="002C1D5A">
      <w:pPr>
        <w:sectPr w:rsidR="002C1D5A">
          <w:footerReference w:type="default" r:id="rId9"/>
          <w:pgSz w:w="12240" w:h="15840"/>
          <w:pgMar w:top="1440" w:right="1440" w:bottom="1440" w:left="1440" w:header="720" w:footer="720" w:gutter="0"/>
          <w:pgNumType w:start="1"/>
          <w:cols w:space="720"/>
        </w:sectPr>
      </w:pPr>
    </w:p>
    <w:p w14:paraId="5B53A2AC" w14:textId="09A35B46" w:rsidR="006F1E58" w:rsidRDefault="002D46FB" w:rsidP="006F1E58">
      <w:pPr>
        <w:jc w:val="center"/>
        <w:rPr>
          <w:rFonts w:ascii="Times New Roman" w:hAnsi="Times New Roman" w:cs="Times New Roman"/>
          <w:sz w:val="24"/>
          <w:szCs w:val="24"/>
        </w:rPr>
      </w:pPr>
      <w:r>
        <w:rPr>
          <w:noProof/>
          <w:lang w:val="en-US"/>
        </w:rPr>
        <w:lastRenderedPageBreak/>
        <w:t xml:space="preserve">Appendix A: </w:t>
      </w:r>
      <w:r w:rsidR="00E34826">
        <w:rPr>
          <w:rFonts w:ascii="Times New Roman" w:hAnsi="Times New Roman" w:cs="Times New Roman"/>
          <w:sz w:val="24"/>
          <w:szCs w:val="24"/>
        </w:rPr>
        <w:t>Pre-Planning Four</w:t>
      </w:r>
      <w:r w:rsidR="006F1E58">
        <w:rPr>
          <w:rFonts w:ascii="Times New Roman" w:hAnsi="Times New Roman" w:cs="Times New Roman"/>
          <w:sz w:val="24"/>
          <w:szCs w:val="24"/>
        </w:rPr>
        <w:t xml:space="preserve"> Square</w:t>
      </w:r>
    </w:p>
    <w:p w14:paraId="329490BA" w14:textId="77777777" w:rsidR="006F1E58" w:rsidRDefault="006F1E58" w:rsidP="006F1E58">
      <w:pPr>
        <w:rPr>
          <w:rFonts w:ascii="Times New Roman" w:hAnsi="Times New Roman" w:cs="Times New Roman"/>
          <w:sz w:val="24"/>
          <w:szCs w:val="24"/>
        </w:rPr>
      </w:pPr>
    </w:p>
    <w:p w14:paraId="53767EA1" w14:textId="4B6ABAFB" w:rsidR="00E34826" w:rsidRDefault="00E34826" w:rsidP="00E34826">
      <w:pPr>
        <w:ind w:right="540"/>
        <w:jc w:val="center"/>
        <w:rPr>
          <w:rFonts w:ascii="Times New Roman" w:hAnsi="Times New Roman" w:cs="Times New Roman"/>
          <w:sz w:val="24"/>
          <w:szCs w:val="24"/>
        </w:rPr>
      </w:pPr>
      <w:r>
        <w:rPr>
          <w:rFonts w:ascii="Times New Roman" w:hAnsi="Times New Roman" w:cs="Times New Roman"/>
          <w:sz w:val="24"/>
          <w:szCs w:val="24"/>
        </w:rPr>
        <w:t xml:space="preserve">The purpose of this activity is to ensure that the lesson or unit you are building is based on standards with all learning cycle components listed below being congruent. If there is </w:t>
      </w:r>
      <w:r w:rsidRPr="00656C77">
        <w:rPr>
          <w:rFonts w:ascii="Times New Roman" w:hAnsi="Times New Roman" w:cs="Times New Roman"/>
          <w:b/>
          <w:bCs/>
          <w:i/>
          <w:iCs/>
          <w:sz w:val="24"/>
          <w:szCs w:val="24"/>
          <w:u w:val="single"/>
        </w:rPr>
        <w:t>misalignment</w:t>
      </w:r>
      <w:r>
        <w:rPr>
          <w:rFonts w:ascii="Times New Roman" w:hAnsi="Times New Roman" w:cs="Times New Roman"/>
          <w:sz w:val="24"/>
          <w:szCs w:val="24"/>
        </w:rPr>
        <w:t xml:space="preserve"> of content or skill among any of the components within the four squares, then you </w:t>
      </w:r>
      <w:r w:rsidRPr="00656C77">
        <w:rPr>
          <w:rFonts w:ascii="Times New Roman" w:hAnsi="Times New Roman" w:cs="Times New Roman"/>
          <w:b/>
          <w:bCs/>
          <w:i/>
          <w:iCs/>
          <w:sz w:val="24"/>
          <w:szCs w:val="24"/>
          <w:u w:val="single"/>
        </w:rPr>
        <w:t>should not proceed</w:t>
      </w:r>
      <w:r>
        <w:rPr>
          <w:rFonts w:ascii="Times New Roman" w:hAnsi="Times New Roman" w:cs="Times New Roman"/>
          <w:sz w:val="24"/>
          <w:szCs w:val="24"/>
        </w:rPr>
        <w:t xml:space="preserve"> in creating your lesson(s). The content and/or skill from the standard(s) should be evident in each of the components and should be clearly articulated in the constructed response explanation below.</w:t>
      </w:r>
    </w:p>
    <w:p w14:paraId="5893F9E3" w14:textId="1A4F82C5" w:rsidR="00394101" w:rsidRPr="00394101" w:rsidRDefault="00394101" w:rsidP="00E34826">
      <w:pPr>
        <w:ind w:right="540"/>
        <w:jc w:val="center"/>
        <w:rPr>
          <w:rFonts w:ascii="Times New Roman" w:hAnsi="Times New Roman" w:cs="Times New Roman"/>
          <w:i/>
          <w:iCs/>
          <w:sz w:val="24"/>
          <w:szCs w:val="24"/>
        </w:rPr>
      </w:pPr>
      <w:r w:rsidRPr="00394101">
        <w:rPr>
          <w:rFonts w:ascii="Times New Roman" w:hAnsi="Times New Roman" w:cs="Times New Roman"/>
          <w:i/>
          <w:iCs/>
          <w:sz w:val="24"/>
          <w:szCs w:val="24"/>
        </w:rPr>
        <w:t>Label your instructional days within the table. Day 1, Day 2, etc.</w:t>
      </w:r>
    </w:p>
    <w:tbl>
      <w:tblPr>
        <w:tblStyle w:val="TableGrid"/>
        <w:tblW w:w="14220" w:type="dxa"/>
        <w:tblInd w:w="-5" w:type="dxa"/>
        <w:tblLook w:val="04A0" w:firstRow="1" w:lastRow="0" w:firstColumn="1" w:lastColumn="0" w:noHBand="0" w:noVBand="1"/>
      </w:tblPr>
      <w:tblGrid>
        <w:gridCol w:w="7112"/>
        <w:gridCol w:w="7108"/>
      </w:tblGrid>
      <w:tr w:rsidR="00E34826" w14:paraId="1CA9DCCE" w14:textId="77777777" w:rsidTr="00E34826">
        <w:tc>
          <w:tcPr>
            <w:tcW w:w="7112" w:type="dxa"/>
          </w:tcPr>
          <w:p w14:paraId="03E4D277" w14:textId="77777777" w:rsidR="00E34826" w:rsidRDefault="00E34826" w:rsidP="009A4EEB">
            <w:pPr>
              <w:jc w:val="center"/>
              <w:rPr>
                <w:rFonts w:ascii="Times New Roman" w:hAnsi="Times New Roman" w:cs="Times New Roman"/>
                <w:b/>
                <w:sz w:val="24"/>
                <w:szCs w:val="24"/>
              </w:rPr>
            </w:pPr>
            <w:r>
              <w:rPr>
                <w:rFonts w:ascii="Times New Roman" w:hAnsi="Times New Roman" w:cs="Times New Roman"/>
                <w:b/>
                <w:sz w:val="24"/>
                <w:szCs w:val="24"/>
              </w:rPr>
              <w:t xml:space="preserve">Louisiana Student </w:t>
            </w:r>
            <w:r w:rsidRPr="00AD4FD0">
              <w:rPr>
                <w:rFonts w:ascii="Times New Roman" w:hAnsi="Times New Roman" w:cs="Times New Roman"/>
                <w:b/>
                <w:sz w:val="24"/>
                <w:szCs w:val="24"/>
              </w:rPr>
              <w:t>Standard</w:t>
            </w:r>
            <w:r>
              <w:rPr>
                <w:rFonts w:ascii="Times New Roman" w:hAnsi="Times New Roman" w:cs="Times New Roman"/>
                <w:b/>
                <w:sz w:val="24"/>
                <w:szCs w:val="24"/>
              </w:rPr>
              <w:t>(s)</w:t>
            </w:r>
          </w:p>
          <w:p w14:paraId="7C6AC8E3" w14:textId="77777777" w:rsidR="00E34826" w:rsidRDefault="00E34826" w:rsidP="009A4EEB">
            <w:pPr>
              <w:jc w:val="center"/>
              <w:rPr>
                <w:rFonts w:ascii="Times New Roman" w:hAnsi="Times New Roman" w:cs="Times New Roman"/>
                <w:b/>
                <w:sz w:val="24"/>
                <w:szCs w:val="24"/>
              </w:rPr>
            </w:pPr>
            <w:r>
              <w:rPr>
                <w:rFonts w:ascii="Times New Roman" w:hAnsi="Times New Roman" w:cs="Times New Roman"/>
                <w:b/>
                <w:sz w:val="24"/>
                <w:szCs w:val="24"/>
              </w:rPr>
              <w:t>(code and description)</w:t>
            </w:r>
          </w:p>
          <w:p w14:paraId="27A9AC5F" w14:textId="77777777" w:rsidR="00E34826" w:rsidRPr="00AD4FD0" w:rsidRDefault="00E34826" w:rsidP="009A4EEB">
            <w:pPr>
              <w:jc w:val="center"/>
              <w:rPr>
                <w:rFonts w:ascii="Times New Roman" w:hAnsi="Times New Roman" w:cs="Times New Roman"/>
                <w:b/>
                <w:sz w:val="24"/>
                <w:szCs w:val="24"/>
              </w:rPr>
            </w:pPr>
            <w:r>
              <w:rPr>
                <w:rFonts w:ascii="Times New Roman" w:hAnsi="Times New Roman" w:cs="Times New Roman"/>
                <w:b/>
                <w:sz w:val="24"/>
                <w:szCs w:val="24"/>
              </w:rPr>
              <w:t>This standard(s) is what the students will be individually assessed on at the end of this lesson/unit to measure growth.</w:t>
            </w:r>
          </w:p>
          <w:p w14:paraId="33466E63" w14:textId="77777777" w:rsidR="00E34826" w:rsidRDefault="00E34826" w:rsidP="009A4EEB">
            <w:pPr>
              <w:jc w:val="center"/>
              <w:rPr>
                <w:rFonts w:ascii="Times New Roman" w:hAnsi="Times New Roman" w:cs="Times New Roman"/>
                <w:sz w:val="24"/>
                <w:szCs w:val="24"/>
              </w:rPr>
            </w:pPr>
          </w:p>
          <w:p w14:paraId="30059672" w14:textId="77777777" w:rsidR="00E34826" w:rsidRDefault="00E34826" w:rsidP="009A4EEB">
            <w:pPr>
              <w:jc w:val="center"/>
              <w:rPr>
                <w:rFonts w:ascii="Times New Roman" w:hAnsi="Times New Roman" w:cs="Times New Roman"/>
                <w:sz w:val="24"/>
                <w:szCs w:val="24"/>
              </w:rPr>
            </w:pPr>
          </w:p>
          <w:p w14:paraId="61695C05" w14:textId="77777777" w:rsidR="00E34826" w:rsidRDefault="00E34826" w:rsidP="009A4EEB">
            <w:pPr>
              <w:jc w:val="center"/>
              <w:rPr>
                <w:rFonts w:ascii="Times New Roman" w:hAnsi="Times New Roman" w:cs="Times New Roman"/>
                <w:sz w:val="24"/>
                <w:szCs w:val="24"/>
              </w:rPr>
            </w:pPr>
          </w:p>
          <w:p w14:paraId="21FC0608" w14:textId="77777777" w:rsidR="00E34826" w:rsidRDefault="00E34826" w:rsidP="009A4EEB">
            <w:pPr>
              <w:jc w:val="center"/>
              <w:rPr>
                <w:rFonts w:ascii="Times New Roman" w:hAnsi="Times New Roman" w:cs="Times New Roman"/>
                <w:sz w:val="24"/>
                <w:szCs w:val="24"/>
              </w:rPr>
            </w:pPr>
          </w:p>
          <w:p w14:paraId="5C802F0E" w14:textId="77777777" w:rsidR="00E34826" w:rsidRDefault="00E34826" w:rsidP="009A4EEB">
            <w:pPr>
              <w:jc w:val="center"/>
              <w:rPr>
                <w:rFonts w:ascii="Times New Roman" w:hAnsi="Times New Roman" w:cs="Times New Roman"/>
                <w:sz w:val="24"/>
                <w:szCs w:val="24"/>
              </w:rPr>
            </w:pPr>
          </w:p>
          <w:p w14:paraId="3C9A173C" w14:textId="77777777" w:rsidR="00E34826" w:rsidRDefault="00E34826" w:rsidP="009A4EEB">
            <w:pPr>
              <w:jc w:val="center"/>
              <w:rPr>
                <w:rFonts w:ascii="Times New Roman" w:hAnsi="Times New Roman" w:cs="Times New Roman"/>
                <w:sz w:val="24"/>
                <w:szCs w:val="24"/>
              </w:rPr>
            </w:pPr>
          </w:p>
          <w:p w14:paraId="7E7A28E4" w14:textId="77777777" w:rsidR="00E34826" w:rsidRDefault="00E34826" w:rsidP="009A4EEB">
            <w:pPr>
              <w:jc w:val="center"/>
              <w:rPr>
                <w:rFonts w:ascii="Times New Roman" w:hAnsi="Times New Roman" w:cs="Times New Roman"/>
                <w:sz w:val="24"/>
                <w:szCs w:val="24"/>
              </w:rPr>
            </w:pPr>
          </w:p>
        </w:tc>
        <w:tc>
          <w:tcPr>
            <w:tcW w:w="7108" w:type="dxa"/>
          </w:tcPr>
          <w:p w14:paraId="2F7FB9B3" w14:textId="77777777" w:rsidR="00E34826" w:rsidRDefault="00E34826" w:rsidP="009A4EEB">
            <w:pPr>
              <w:jc w:val="center"/>
              <w:rPr>
                <w:rFonts w:ascii="Times New Roman" w:hAnsi="Times New Roman" w:cs="Times New Roman"/>
                <w:b/>
                <w:sz w:val="24"/>
                <w:szCs w:val="24"/>
              </w:rPr>
            </w:pPr>
            <w:r w:rsidRPr="00AD4FD0">
              <w:rPr>
                <w:rFonts w:ascii="Times New Roman" w:hAnsi="Times New Roman" w:cs="Times New Roman"/>
                <w:b/>
                <w:sz w:val="24"/>
                <w:szCs w:val="24"/>
              </w:rPr>
              <w:t>Assessment</w:t>
            </w:r>
            <w:r>
              <w:rPr>
                <w:rFonts w:ascii="Times New Roman" w:hAnsi="Times New Roman" w:cs="Times New Roman"/>
                <w:b/>
                <w:sz w:val="24"/>
                <w:szCs w:val="24"/>
              </w:rPr>
              <w:t xml:space="preserve"> </w:t>
            </w:r>
          </w:p>
          <w:p w14:paraId="5203E011" w14:textId="77777777" w:rsidR="00E34826" w:rsidRDefault="00E34826" w:rsidP="009A4EEB">
            <w:pPr>
              <w:jc w:val="center"/>
              <w:rPr>
                <w:rFonts w:ascii="Times New Roman" w:hAnsi="Times New Roman" w:cs="Times New Roman"/>
                <w:b/>
                <w:sz w:val="24"/>
                <w:szCs w:val="24"/>
              </w:rPr>
            </w:pPr>
            <w:r>
              <w:rPr>
                <w:rFonts w:ascii="Times New Roman" w:hAnsi="Times New Roman" w:cs="Times New Roman"/>
                <w:b/>
                <w:sz w:val="24"/>
                <w:szCs w:val="24"/>
              </w:rPr>
              <w:t>What artifact will you collect to verify EACH individual student’s level of growth for the chosen standard?</w:t>
            </w:r>
          </w:p>
          <w:p w14:paraId="79B7D66C" w14:textId="77777777" w:rsidR="00E34826" w:rsidRPr="00AD4FD0" w:rsidRDefault="00E34826" w:rsidP="009A4EEB">
            <w:pPr>
              <w:jc w:val="center"/>
              <w:rPr>
                <w:rFonts w:ascii="Times New Roman" w:hAnsi="Times New Roman" w:cs="Times New Roman"/>
                <w:b/>
                <w:sz w:val="24"/>
                <w:szCs w:val="24"/>
              </w:rPr>
            </w:pPr>
          </w:p>
        </w:tc>
      </w:tr>
      <w:tr w:rsidR="00E34826" w14:paraId="13226E2D" w14:textId="77777777" w:rsidTr="00E34826">
        <w:tc>
          <w:tcPr>
            <w:tcW w:w="7112" w:type="dxa"/>
          </w:tcPr>
          <w:p w14:paraId="3B889025" w14:textId="77777777" w:rsidR="00E34826" w:rsidRDefault="00E34826" w:rsidP="009A4EEB">
            <w:pPr>
              <w:jc w:val="center"/>
              <w:rPr>
                <w:rFonts w:ascii="Times New Roman" w:hAnsi="Times New Roman" w:cs="Times New Roman"/>
                <w:b/>
                <w:sz w:val="24"/>
                <w:szCs w:val="24"/>
              </w:rPr>
            </w:pPr>
            <w:r w:rsidRPr="00AD4FD0">
              <w:rPr>
                <w:rFonts w:ascii="Times New Roman" w:hAnsi="Times New Roman" w:cs="Times New Roman"/>
                <w:b/>
                <w:sz w:val="24"/>
                <w:szCs w:val="24"/>
              </w:rPr>
              <w:t>Outcome</w:t>
            </w:r>
            <w:r>
              <w:rPr>
                <w:rFonts w:ascii="Times New Roman" w:hAnsi="Times New Roman" w:cs="Times New Roman"/>
                <w:b/>
                <w:sz w:val="24"/>
                <w:szCs w:val="24"/>
              </w:rPr>
              <w:t>s (color-coded)</w:t>
            </w:r>
          </w:p>
          <w:p w14:paraId="010EB5F5" w14:textId="77777777" w:rsidR="00E34826" w:rsidRDefault="00E34826" w:rsidP="009A4EEB">
            <w:pPr>
              <w:jc w:val="center"/>
              <w:rPr>
                <w:rFonts w:ascii="Times New Roman" w:hAnsi="Times New Roman" w:cs="Times New Roman"/>
                <w:b/>
                <w:sz w:val="24"/>
                <w:szCs w:val="24"/>
              </w:rPr>
            </w:pPr>
            <w:r>
              <w:rPr>
                <w:rFonts w:ascii="Times New Roman" w:hAnsi="Times New Roman" w:cs="Times New Roman"/>
                <w:b/>
                <w:sz w:val="24"/>
                <w:szCs w:val="24"/>
              </w:rPr>
              <w:t>Outcome should include information from the standard and conditions (assessment).</w:t>
            </w:r>
          </w:p>
          <w:p w14:paraId="2C673BAA" w14:textId="77777777" w:rsidR="00E34826" w:rsidRDefault="00E34826" w:rsidP="009A4EEB">
            <w:pPr>
              <w:jc w:val="center"/>
              <w:rPr>
                <w:rFonts w:ascii="Times New Roman" w:hAnsi="Times New Roman" w:cs="Times New Roman"/>
                <w:sz w:val="24"/>
                <w:szCs w:val="24"/>
              </w:rPr>
            </w:pPr>
          </w:p>
          <w:p w14:paraId="0F68C36D" w14:textId="77777777" w:rsidR="00E34826" w:rsidRDefault="00E34826" w:rsidP="009A4EEB">
            <w:pPr>
              <w:jc w:val="center"/>
              <w:rPr>
                <w:rFonts w:ascii="Times New Roman" w:hAnsi="Times New Roman" w:cs="Times New Roman"/>
                <w:sz w:val="24"/>
                <w:szCs w:val="24"/>
              </w:rPr>
            </w:pPr>
          </w:p>
          <w:p w14:paraId="411DE355" w14:textId="77777777" w:rsidR="00E34826" w:rsidRDefault="00E34826" w:rsidP="009A4EEB">
            <w:pPr>
              <w:jc w:val="center"/>
              <w:rPr>
                <w:rFonts w:ascii="Times New Roman" w:hAnsi="Times New Roman" w:cs="Times New Roman"/>
                <w:sz w:val="24"/>
                <w:szCs w:val="24"/>
              </w:rPr>
            </w:pPr>
          </w:p>
          <w:p w14:paraId="32A714F3" w14:textId="77777777" w:rsidR="00E34826" w:rsidRDefault="00E34826" w:rsidP="009A4EEB">
            <w:pPr>
              <w:jc w:val="center"/>
              <w:rPr>
                <w:rFonts w:ascii="Times New Roman" w:hAnsi="Times New Roman" w:cs="Times New Roman"/>
                <w:sz w:val="24"/>
                <w:szCs w:val="24"/>
              </w:rPr>
            </w:pPr>
          </w:p>
          <w:p w14:paraId="4EDB80FF" w14:textId="77777777" w:rsidR="00E34826" w:rsidRDefault="00E34826" w:rsidP="009A4EEB">
            <w:pPr>
              <w:jc w:val="center"/>
              <w:rPr>
                <w:rFonts w:ascii="Times New Roman" w:hAnsi="Times New Roman" w:cs="Times New Roman"/>
                <w:sz w:val="24"/>
                <w:szCs w:val="24"/>
              </w:rPr>
            </w:pPr>
          </w:p>
          <w:p w14:paraId="55F0A4DB" w14:textId="77777777" w:rsidR="00E34826" w:rsidRDefault="00E34826" w:rsidP="009A4EEB">
            <w:pPr>
              <w:jc w:val="center"/>
              <w:rPr>
                <w:rFonts w:ascii="Times New Roman" w:hAnsi="Times New Roman" w:cs="Times New Roman"/>
                <w:sz w:val="24"/>
                <w:szCs w:val="24"/>
              </w:rPr>
            </w:pPr>
          </w:p>
          <w:p w14:paraId="0BF146D2" w14:textId="77777777" w:rsidR="00E34826" w:rsidRDefault="00E34826" w:rsidP="009A4EEB">
            <w:pPr>
              <w:jc w:val="center"/>
              <w:rPr>
                <w:rFonts w:ascii="Times New Roman" w:hAnsi="Times New Roman" w:cs="Times New Roman"/>
                <w:sz w:val="24"/>
                <w:szCs w:val="24"/>
              </w:rPr>
            </w:pPr>
          </w:p>
        </w:tc>
        <w:tc>
          <w:tcPr>
            <w:tcW w:w="7108" w:type="dxa"/>
          </w:tcPr>
          <w:p w14:paraId="423690EC" w14:textId="77777777" w:rsidR="00E34826" w:rsidRDefault="00E34826" w:rsidP="009A4EEB">
            <w:pPr>
              <w:jc w:val="center"/>
              <w:rPr>
                <w:rFonts w:ascii="Times New Roman" w:hAnsi="Times New Roman" w:cs="Times New Roman"/>
                <w:b/>
                <w:sz w:val="24"/>
                <w:szCs w:val="24"/>
              </w:rPr>
            </w:pPr>
            <w:r>
              <w:rPr>
                <w:rFonts w:ascii="Times New Roman" w:hAnsi="Times New Roman" w:cs="Times New Roman"/>
                <w:b/>
                <w:sz w:val="24"/>
                <w:szCs w:val="24"/>
              </w:rPr>
              <w:t>Teaching Strategies</w:t>
            </w:r>
          </w:p>
          <w:p w14:paraId="42629523" w14:textId="77777777" w:rsidR="00E34826" w:rsidRDefault="00E34826" w:rsidP="009A4EEB">
            <w:pPr>
              <w:jc w:val="center"/>
              <w:rPr>
                <w:rFonts w:ascii="Times New Roman" w:hAnsi="Times New Roman" w:cs="Times New Roman"/>
                <w:b/>
                <w:sz w:val="24"/>
                <w:szCs w:val="24"/>
              </w:rPr>
            </w:pPr>
            <w:r>
              <w:rPr>
                <w:rFonts w:ascii="Times New Roman" w:hAnsi="Times New Roman" w:cs="Times New Roman"/>
                <w:b/>
                <w:sz w:val="24"/>
                <w:szCs w:val="24"/>
              </w:rPr>
              <w:t>How will students engage with the content and skill from the standard at various points of the lesson?</w:t>
            </w:r>
            <w:r w:rsidRPr="00AD4FD0">
              <w:rPr>
                <w:rFonts w:ascii="Times New Roman" w:hAnsi="Times New Roman" w:cs="Times New Roman"/>
                <w:b/>
                <w:sz w:val="24"/>
                <w:szCs w:val="24"/>
              </w:rPr>
              <w:t xml:space="preserve"> </w:t>
            </w:r>
            <w:r>
              <w:rPr>
                <w:rFonts w:ascii="Times New Roman" w:hAnsi="Times New Roman" w:cs="Times New Roman"/>
                <w:b/>
                <w:sz w:val="24"/>
                <w:szCs w:val="24"/>
              </w:rPr>
              <w:t xml:space="preserve">(whole group, small group, guided practice) </w:t>
            </w:r>
          </w:p>
          <w:p w14:paraId="5B002CAA" w14:textId="77777777" w:rsidR="00E34826" w:rsidRDefault="00E34826" w:rsidP="009A4EEB">
            <w:pPr>
              <w:jc w:val="center"/>
              <w:rPr>
                <w:rFonts w:ascii="Times New Roman" w:hAnsi="Times New Roman" w:cs="Times New Roman"/>
                <w:sz w:val="24"/>
                <w:szCs w:val="24"/>
              </w:rPr>
            </w:pPr>
          </w:p>
          <w:p w14:paraId="30BE6481" w14:textId="77777777" w:rsidR="00E34826" w:rsidRPr="00AD4FD0" w:rsidRDefault="00E34826" w:rsidP="009A4EEB">
            <w:pPr>
              <w:jc w:val="center"/>
              <w:rPr>
                <w:rFonts w:ascii="Times New Roman" w:hAnsi="Times New Roman" w:cs="Times New Roman"/>
                <w:b/>
                <w:sz w:val="24"/>
                <w:szCs w:val="24"/>
              </w:rPr>
            </w:pPr>
          </w:p>
        </w:tc>
      </w:tr>
    </w:tbl>
    <w:p w14:paraId="2AE96880" w14:textId="77777777" w:rsidR="00E34826" w:rsidRDefault="00E34826" w:rsidP="00E34826"/>
    <w:p w14:paraId="575ABA29" w14:textId="77777777" w:rsidR="00E34826" w:rsidRPr="007A39A5" w:rsidRDefault="00E34826" w:rsidP="00E34826">
      <w:pPr>
        <w:jc w:val="center"/>
        <w:rPr>
          <w:b/>
          <w:bCs/>
        </w:rPr>
      </w:pPr>
      <w:r>
        <w:rPr>
          <w:b/>
          <w:bCs/>
        </w:rPr>
        <w:t xml:space="preserve">Explain </w:t>
      </w:r>
      <w:r w:rsidRPr="007A39A5">
        <w:rPr>
          <w:b/>
          <w:bCs/>
        </w:rPr>
        <w:t xml:space="preserve">how </w:t>
      </w:r>
      <w:r>
        <w:rPr>
          <w:b/>
          <w:bCs/>
        </w:rPr>
        <w:t>each of these components of the teaching and learning cycle are congruent and based on the chosen standard(s).</w:t>
      </w:r>
    </w:p>
    <w:p w14:paraId="7E5A4997" w14:textId="77777777" w:rsidR="005028CC" w:rsidRDefault="005028CC" w:rsidP="00E34826">
      <w:pPr>
        <w:rPr>
          <w:noProof/>
          <w:lang w:val="en-US"/>
        </w:rPr>
        <w:sectPr w:rsidR="005028CC" w:rsidSect="002D46FB">
          <w:pgSz w:w="15840" w:h="12240" w:orient="landscape"/>
          <w:pgMar w:top="720" w:right="720" w:bottom="720" w:left="720" w:header="720" w:footer="720" w:gutter="0"/>
          <w:pgNumType w:start="1"/>
          <w:cols w:space="720"/>
        </w:sectPr>
      </w:pPr>
    </w:p>
    <w:p w14:paraId="0751E099" w14:textId="77777777" w:rsidR="008A6049" w:rsidRDefault="002D46FB" w:rsidP="008A6049">
      <w:pPr>
        <w:jc w:val="center"/>
        <w:rPr>
          <w:rFonts w:eastAsia="Montserrat"/>
        </w:rPr>
      </w:pPr>
      <w:r>
        <w:rPr>
          <w:noProof/>
          <w:lang w:val="en-US"/>
        </w:rPr>
        <w:lastRenderedPageBreak/>
        <w:t>Appendix B:</w:t>
      </w:r>
      <w:r w:rsidR="00DE1082">
        <w:rPr>
          <w:noProof/>
          <w:lang w:val="en-US"/>
        </w:rPr>
        <w:t xml:space="preserve"> Example of Data Visual for </w:t>
      </w:r>
      <w:r w:rsidR="00DE1082">
        <w:rPr>
          <w:rFonts w:eastAsia="Montserrat"/>
        </w:rPr>
        <w:t>Student Pre-Assessment Work</w:t>
      </w:r>
      <w:r w:rsidR="008A6049">
        <w:rPr>
          <w:rFonts w:eastAsia="Montserrat"/>
        </w:rPr>
        <w:t xml:space="preserve"> </w:t>
      </w:r>
    </w:p>
    <w:p w14:paraId="68C6333E" w14:textId="3E7AC7DB" w:rsidR="002D46FB" w:rsidRPr="008A6049" w:rsidRDefault="008A6049" w:rsidP="008A6049">
      <w:pPr>
        <w:jc w:val="center"/>
        <w:rPr>
          <w:rFonts w:eastAsia="Montserrat"/>
        </w:rPr>
      </w:pPr>
      <w:r>
        <w:rPr>
          <w:rFonts w:eastAsia="Montserrat"/>
        </w:rPr>
        <w:t>(More questions/tasks should be included than 3. This is just an example.)</w:t>
      </w:r>
    </w:p>
    <w:tbl>
      <w:tblPr>
        <w:tblpPr w:leftFromText="180" w:rightFromText="180" w:vertAnchor="page" w:horzAnchor="margin" w:tblpXSpec="center" w:tblpY="1501"/>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553"/>
        <w:gridCol w:w="2528"/>
        <w:gridCol w:w="1283"/>
        <w:gridCol w:w="2615"/>
        <w:gridCol w:w="990"/>
        <w:gridCol w:w="2970"/>
        <w:gridCol w:w="810"/>
      </w:tblGrid>
      <w:tr w:rsidR="008A6049" w:rsidRPr="008A22C9" w14:paraId="47DC8F1F" w14:textId="77777777" w:rsidTr="008A6049">
        <w:trPr>
          <w:trHeight w:val="728"/>
        </w:trPr>
        <w:tc>
          <w:tcPr>
            <w:tcW w:w="926" w:type="dxa"/>
            <w:shd w:val="clear" w:color="auto" w:fill="auto"/>
          </w:tcPr>
          <w:p w14:paraId="6B079BC8" w14:textId="77777777" w:rsidR="008A6049" w:rsidRPr="008A22C9" w:rsidRDefault="008A6049" w:rsidP="008A6049">
            <w:pPr>
              <w:rPr>
                <w:rFonts w:eastAsia="Calibri"/>
                <w:sz w:val="16"/>
                <w:szCs w:val="16"/>
              </w:rPr>
            </w:pPr>
            <w:r w:rsidRPr="008A22C9">
              <w:rPr>
                <w:rFonts w:eastAsia="Calibri"/>
                <w:sz w:val="16"/>
                <w:szCs w:val="16"/>
              </w:rPr>
              <w:t>Student #</w:t>
            </w:r>
          </w:p>
        </w:tc>
        <w:tc>
          <w:tcPr>
            <w:tcW w:w="1553" w:type="dxa"/>
            <w:shd w:val="clear" w:color="auto" w:fill="auto"/>
          </w:tcPr>
          <w:p w14:paraId="1DF03FC5" w14:textId="77777777" w:rsidR="008A6049" w:rsidRPr="008A22C9" w:rsidRDefault="008A6049" w:rsidP="008A6049">
            <w:pPr>
              <w:rPr>
                <w:rFonts w:eastAsia="Calibri"/>
                <w:sz w:val="16"/>
                <w:szCs w:val="16"/>
              </w:rPr>
            </w:pPr>
            <w:r w:rsidRPr="008A22C9">
              <w:rPr>
                <w:rFonts w:eastAsia="Calibri"/>
                <w:sz w:val="16"/>
                <w:szCs w:val="16"/>
              </w:rPr>
              <w:t>Question #1</w:t>
            </w:r>
            <w:r>
              <w:rPr>
                <w:rFonts w:eastAsia="Calibri"/>
                <w:sz w:val="16"/>
                <w:szCs w:val="16"/>
              </w:rPr>
              <w:t>: If student is incorrect, list answer they put.</w:t>
            </w:r>
          </w:p>
          <w:p w14:paraId="24CB22A3" w14:textId="77777777" w:rsidR="008A6049" w:rsidRPr="008A22C9" w:rsidRDefault="008A6049" w:rsidP="008A6049">
            <w:pPr>
              <w:rPr>
                <w:rFonts w:eastAsia="Calibri"/>
                <w:sz w:val="16"/>
                <w:szCs w:val="16"/>
              </w:rPr>
            </w:pPr>
          </w:p>
        </w:tc>
        <w:tc>
          <w:tcPr>
            <w:tcW w:w="2528" w:type="dxa"/>
            <w:shd w:val="clear" w:color="auto" w:fill="auto"/>
          </w:tcPr>
          <w:p w14:paraId="1FFC984A" w14:textId="77777777" w:rsidR="008A6049" w:rsidRPr="008A22C9" w:rsidRDefault="008A6049" w:rsidP="008A6049">
            <w:pPr>
              <w:rPr>
                <w:rFonts w:eastAsia="Calibri"/>
                <w:sz w:val="16"/>
                <w:szCs w:val="16"/>
              </w:rPr>
            </w:pPr>
            <w:r>
              <w:rPr>
                <w:rFonts w:eastAsia="Calibri"/>
                <w:sz w:val="16"/>
                <w:szCs w:val="16"/>
              </w:rPr>
              <w:t>Analyze why/how student got answer incorrect and write your conclusion (misconception, lack of content knowledge, misunderstanding of instructions, etc.)</w:t>
            </w:r>
          </w:p>
        </w:tc>
        <w:tc>
          <w:tcPr>
            <w:tcW w:w="1283" w:type="dxa"/>
            <w:shd w:val="clear" w:color="auto" w:fill="auto"/>
          </w:tcPr>
          <w:p w14:paraId="386B16E4" w14:textId="77777777" w:rsidR="008A6049" w:rsidRPr="008A22C9" w:rsidRDefault="008A6049" w:rsidP="008A6049">
            <w:pPr>
              <w:rPr>
                <w:rFonts w:eastAsia="Calibri"/>
                <w:sz w:val="16"/>
                <w:szCs w:val="16"/>
              </w:rPr>
            </w:pPr>
            <w:r w:rsidRPr="008A22C9">
              <w:rPr>
                <w:rFonts w:eastAsia="Calibri"/>
                <w:sz w:val="16"/>
                <w:szCs w:val="16"/>
              </w:rPr>
              <w:t>Question #</w:t>
            </w:r>
            <w:r>
              <w:rPr>
                <w:rFonts w:eastAsia="Calibri"/>
                <w:sz w:val="16"/>
                <w:szCs w:val="16"/>
              </w:rPr>
              <w:t>2: If student is incorrect, list answer they put.</w:t>
            </w:r>
          </w:p>
          <w:p w14:paraId="7F59F1A8" w14:textId="77777777" w:rsidR="008A6049" w:rsidRPr="008A22C9" w:rsidRDefault="008A6049" w:rsidP="008A6049">
            <w:pPr>
              <w:rPr>
                <w:rFonts w:eastAsia="Calibri"/>
                <w:sz w:val="16"/>
                <w:szCs w:val="16"/>
              </w:rPr>
            </w:pPr>
          </w:p>
        </w:tc>
        <w:tc>
          <w:tcPr>
            <w:tcW w:w="2615" w:type="dxa"/>
            <w:shd w:val="clear" w:color="auto" w:fill="auto"/>
          </w:tcPr>
          <w:p w14:paraId="3898A927" w14:textId="77777777" w:rsidR="008A6049" w:rsidRPr="008A22C9" w:rsidRDefault="008A6049" w:rsidP="008A6049">
            <w:pPr>
              <w:rPr>
                <w:rFonts w:eastAsia="Calibri"/>
                <w:sz w:val="16"/>
                <w:szCs w:val="16"/>
              </w:rPr>
            </w:pPr>
            <w:r>
              <w:rPr>
                <w:rFonts w:eastAsia="Calibri"/>
                <w:sz w:val="16"/>
                <w:szCs w:val="16"/>
              </w:rPr>
              <w:t>Analyze why/how student got answer incorrect and write your conclusion (misconception, lack of content knowledge, misunderstanding of instructions, etc.)</w:t>
            </w:r>
          </w:p>
        </w:tc>
        <w:tc>
          <w:tcPr>
            <w:tcW w:w="990" w:type="dxa"/>
            <w:shd w:val="clear" w:color="auto" w:fill="auto"/>
          </w:tcPr>
          <w:p w14:paraId="539DFF07" w14:textId="77777777" w:rsidR="008A6049" w:rsidRPr="008A22C9" w:rsidRDefault="008A6049" w:rsidP="008A6049">
            <w:pPr>
              <w:rPr>
                <w:rFonts w:eastAsia="Calibri"/>
                <w:sz w:val="16"/>
                <w:szCs w:val="16"/>
              </w:rPr>
            </w:pPr>
            <w:r w:rsidRPr="008A22C9">
              <w:rPr>
                <w:rFonts w:eastAsia="Calibri"/>
                <w:sz w:val="16"/>
                <w:szCs w:val="16"/>
              </w:rPr>
              <w:t>Question #</w:t>
            </w:r>
            <w:r>
              <w:rPr>
                <w:rFonts w:eastAsia="Calibri"/>
                <w:sz w:val="16"/>
                <w:szCs w:val="16"/>
              </w:rPr>
              <w:t>3: If student is incorrect, list answer they put.</w:t>
            </w:r>
          </w:p>
          <w:p w14:paraId="6F4DA2C8" w14:textId="77777777" w:rsidR="008A6049" w:rsidRPr="008A22C9" w:rsidRDefault="008A6049" w:rsidP="008A6049">
            <w:pPr>
              <w:rPr>
                <w:rFonts w:eastAsia="Calibri"/>
                <w:sz w:val="16"/>
                <w:szCs w:val="16"/>
              </w:rPr>
            </w:pPr>
          </w:p>
        </w:tc>
        <w:tc>
          <w:tcPr>
            <w:tcW w:w="2970" w:type="dxa"/>
            <w:shd w:val="clear" w:color="auto" w:fill="auto"/>
          </w:tcPr>
          <w:p w14:paraId="106ABA6F" w14:textId="77777777" w:rsidR="008A6049" w:rsidRPr="008A22C9" w:rsidRDefault="008A6049" w:rsidP="008A6049">
            <w:pPr>
              <w:rPr>
                <w:rFonts w:eastAsia="Calibri"/>
                <w:sz w:val="16"/>
                <w:szCs w:val="16"/>
              </w:rPr>
            </w:pPr>
            <w:r>
              <w:rPr>
                <w:rFonts w:eastAsia="Calibri"/>
                <w:sz w:val="16"/>
                <w:szCs w:val="16"/>
              </w:rPr>
              <w:t>Analyze why/how student got answer incorrect and write your conclusion (misconception, lack of content knowledge, misunderstanding of instructions, etc.)</w:t>
            </w:r>
          </w:p>
        </w:tc>
        <w:tc>
          <w:tcPr>
            <w:tcW w:w="810" w:type="dxa"/>
            <w:shd w:val="clear" w:color="auto" w:fill="auto"/>
          </w:tcPr>
          <w:p w14:paraId="697EFDD4" w14:textId="77777777" w:rsidR="008A6049" w:rsidRPr="008A22C9" w:rsidRDefault="008A6049" w:rsidP="008A6049">
            <w:pPr>
              <w:rPr>
                <w:rFonts w:eastAsia="Calibri"/>
                <w:sz w:val="16"/>
                <w:szCs w:val="16"/>
              </w:rPr>
            </w:pPr>
            <w:r w:rsidRPr="008A22C9">
              <w:rPr>
                <w:rFonts w:eastAsia="Calibri"/>
                <w:sz w:val="16"/>
                <w:szCs w:val="16"/>
              </w:rPr>
              <w:t xml:space="preserve">Total percent </w:t>
            </w:r>
            <w:r>
              <w:rPr>
                <w:rFonts w:eastAsia="Calibri"/>
                <w:sz w:val="16"/>
                <w:szCs w:val="16"/>
              </w:rPr>
              <w:t>correct</w:t>
            </w:r>
          </w:p>
        </w:tc>
      </w:tr>
      <w:tr w:rsidR="008A6049" w:rsidRPr="008A22C9" w14:paraId="5AFE66FE" w14:textId="77777777" w:rsidTr="008A6049">
        <w:tc>
          <w:tcPr>
            <w:tcW w:w="926" w:type="dxa"/>
            <w:shd w:val="clear" w:color="auto" w:fill="auto"/>
          </w:tcPr>
          <w:p w14:paraId="736B81AF" w14:textId="77777777" w:rsidR="008A6049" w:rsidRPr="008A22C9" w:rsidRDefault="008A6049" w:rsidP="008A6049">
            <w:pPr>
              <w:rPr>
                <w:rFonts w:eastAsia="Calibri"/>
              </w:rPr>
            </w:pPr>
            <w:r w:rsidRPr="008A22C9">
              <w:rPr>
                <w:rFonts w:eastAsia="Calibri"/>
              </w:rPr>
              <w:t>1</w:t>
            </w:r>
          </w:p>
          <w:p w14:paraId="7E5B0637" w14:textId="77777777" w:rsidR="008A6049" w:rsidRPr="008A22C9" w:rsidRDefault="008A6049" w:rsidP="008A6049">
            <w:pPr>
              <w:rPr>
                <w:rFonts w:eastAsia="Calibri"/>
              </w:rPr>
            </w:pPr>
          </w:p>
        </w:tc>
        <w:tc>
          <w:tcPr>
            <w:tcW w:w="1553" w:type="dxa"/>
            <w:shd w:val="clear" w:color="auto" w:fill="auto"/>
          </w:tcPr>
          <w:p w14:paraId="050A5EB3" w14:textId="77777777" w:rsidR="008A6049" w:rsidRPr="008A22C9" w:rsidRDefault="008A6049" w:rsidP="008A6049">
            <w:pPr>
              <w:rPr>
                <w:rFonts w:eastAsia="Calibri"/>
              </w:rPr>
            </w:pPr>
          </w:p>
        </w:tc>
        <w:tc>
          <w:tcPr>
            <w:tcW w:w="2528" w:type="dxa"/>
            <w:shd w:val="clear" w:color="auto" w:fill="auto"/>
          </w:tcPr>
          <w:p w14:paraId="79DFB019" w14:textId="77777777" w:rsidR="008A6049" w:rsidRPr="008A22C9" w:rsidRDefault="008A6049" w:rsidP="008A6049">
            <w:pPr>
              <w:rPr>
                <w:rFonts w:eastAsia="Calibri"/>
              </w:rPr>
            </w:pPr>
          </w:p>
        </w:tc>
        <w:tc>
          <w:tcPr>
            <w:tcW w:w="1283" w:type="dxa"/>
            <w:shd w:val="clear" w:color="auto" w:fill="auto"/>
          </w:tcPr>
          <w:p w14:paraId="15739C55" w14:textId="77777777" w:rsidR="008A6049" w:rsidRPr="008A22C9" w:rsidRDefault="008A6049" w:rsidP="008A6049">
            <w:pPr>
              <w:rPr>
                <w:rFonts w:eastAsia="Calibri"/>
              </w:rPr>
            </w:pPr>
          </w:p>
        </w:tc>
        <w:tc>
          <w:tcPr>
            <w:tcW w:w="2615" w:type="dxa"/>
            <w:shd w:val="clear" w:color="auto" w:fill="auto"/>
          </w:tcPr>
          <w:p w14:paraId="0F411610" w14:textId="77777777" w:rsidR="008A6049" w:rsidRPr="008A22C9" w:rsidRDefault="008A6049" w:rsidP="008A6049">
            <w:pPr>
              <w:rPr>
                <w:rFonts w:eastAsia="Calibri"/>
              </w:rPr>
            </w:pPr>
          </w:p>
        </w:tc>
        <w:tc>
          <w:tcPr>
            <w:tcW w:w="990" w:type="dxa"/>
            <w:shd w:val="clear" w:color="auto" w:fill="auto"/>
          </w:tcPr>
          <w:p w14:paraId="4EF82B98" w14:textId="77777777" w:rsidR="008A6049" w:rsidRPr="008A22C9" w:rsidRDefault="008A6049" w:rsidP="008A6049">
            <w:pPr>
              <w:rPr>
                <w:rFonts w:eastAsia="Calibri"/>
              </w:rPr>
            </w:pPr>
          </w:p>
        </w:tc>
        <w:tc>
          <w:tcPr>
            <w:tcW w:w="2970" w:type="dxa"/>
            <w:shd w:val="clear" w:color="auto" w:fill="auto"/>
          </w:tcPr>
          <w:p w14:paraId="21AD4082" w14:textId="77777777" w:rsidR="008A6049" w:rsidRPr="008A22C9" w:rsidRDefault="008A6049" w:rsidP="008A6049">
            <w:pPr>
              <w:rPr>
                <w:rFonts w:eastAsia="Calibri"/>
              </w:rPr>
            </w:pPr>
          </w:p>
        </w:tc>
        <w:tc>
          <w:tcPr>
            <w:tcW w:w="810" w:type="dxa"/>
            <w:shd w:val="clear" w:color="auto" w:fill="auto"/>
          </w:tcPr>
          <w:p w14:paraId="0E909059" w14:textId="77777777" w:rsidR="008A6049" w:rsidRPr="008A22C9" w:rsidRDefault="008A6049" w:rsidP="008A6049">
            <w:pPr>
              <w:rPr>
                <w:rFonts w:eastAsia="Calibri"/>
              </w:rPr>
            </w:pPr>
          </w:p>
        </w:tc>
      </w:tr>
      <w:tr w:rsidR="008A6049" w:rsidRPr="008A22C9" w14:paraId="238F52E7" w14:textId="77777777" w:rsidTr="008A6049">
        <w:tc>
          <w:tcPr>
            <w:tcW w:w="926" w:type="dxa"/>
            <w:shd w:val="clear" w:color="auto" w:fill="auto"/>
          </w:tcPr>
          <w:p w14:paraId="6CC2151B" w14:textId="77777777" w:rsidR="008A6049" w:rsidRPr="008A22C9" w:rsidRDefault="008A6049" w:rsidP="008A6049">
            <w:pPr>
              <w:rPr>
                <w:rFonts w:eastAsia="Calibri"/>
              </w:rPr>
            </w:pPr>
            <w:r w:rsidRPr="008A22C9">
              <w:rPr>
                <w:rFonts w:eastAsia="Calibri"/>
              </w:rPr>
              <w:t>2</w:t>
            </w:r>
          </w:p>
          <w:p w14:paraId="6CB0B028" w14:textId="77777777" w:rsidR="008A6049" w:rsidRPr="008A22C9" w:rsidRDefault="008A6049" w:rsidP="008A6049">
            <w:pPr>
              <w:rPr>
                <w:rFonts w:eastAsia="Calibri"/>
              </w:rPr>
            </w:pPr>
          </w:p>
        </w:tc>
        <w:tc>
          <w:tcPr>
            <w:tcW w:w="1553" w:type="dxa"/>
            <w:shd w:val="clear" w:color="auto" w:fill="auto"/>
          </w:tcPr>
          <w:p w14:paraId="5162D867" w14:textId="77777777" w:rsidR="008A6049" w:rsidRPr="008A22C9" w:rsidRDefault="008A6049" w:rsidP="008A6049">
            <w:pPr>
              <w:rPr>
                <w:rFonts w:eastAsia="Calibri"/>
              </w:rPr>
            </w:pPr>
          </w:p>
        </w:tc>
        <w:tc>
          <w:tcPr>
            <w:tcW w:w="2528" w:type="dxa"/>
            <w:shd w:val="clear" w:color="auto" w:fill="auto"/>
          </w:tcPr>
          <w:p w14:paraId="5814DA95" w14:textId="77777777" w:rsidR="008A6049" w:rsidRPr="008A22C9" w:rsidRDefault="008A6049" w:rsidP="008A6049">
            <w:pPr>
              <w:rPr>
                <w:rFonts w:eastAsia="Calibri"/>
              </w:rPr>
            </w:pPr>
          </w:p>
        </w:tc>
        <w:tc>
          <w:tcPr>
            <w:tcW w:w="1283" w:type="dxa"/>
            <w:shd w:val="clear" w:color="auto" w:fill="auto"/>
          </w:tcPr>
          <w:p w14:paraId="331266F0" w14:textId="77777777" w:rsidR="008A6049" w:rsidRPr="008A22C9" w:rsidRDefault="008A6049" w:rsidP="008A6049">
            <w:pPr>
              <w:rPr>
                <w:rFonts w:eastAsia="Calibri"/>
              </w:rPr>
            </w:pPr>
          </w:p>
        </w:tc>
        <w:tc>
          <w:tcPr>
            <w:tcW w:w="2615" w:type="dxa"/>
            <w:shd w:val="clear" w:color="auto" w:fill="auto"/>
          </w:tcPr>
          <w:p w14:paraId="6403D2BD" w14:textId="77777777" w:rsidR="008A6049" w:rsidRPr="008A22C9" w:rsidRDefault="008A6049" w:rsidP="008A6049">
            <w:pPr>
              <w:rPr>
                <w:rFonts w:eastAsia="Calibri"/>
              </w:rPr>
            </w:pPr>
          </w:p>
        </w:tc>
        <w:tc>
          <w:tcPr>
            <w:tcW w:w="990" w:type="dxa"/>
            <w:shd w:val="clear" w:color="auto" w:fill="auto"/>
          </w:tcPr>
          <w:p w14:paraId="01B8766E" w14:textId="77777777" w:rsidR="008A6049" w:rsidRPr="008A22C9" w:rsidRDefault="008A6049" w:rsidP="008A6049">
            <w:pPr>
              <w:rPr>
                <w:rFonts w:eastAsia="Calibri"/>
              </w:rPr>
            </w:pPr>
          </w:p>
        </w:tc>
        <w:tc>
          <w:tcPr>
            <w:tcW w:w="2970" w:type="dxa"/>
            <w:shd w:val="clear" w:color="auto" w:fill="auto"/>
          </w:tcPr>
          <w:p w14:paraId="1CA3FE4E" w14:textId="77777777" w:rsidR="008A6049" w:rsidRPr="008A22C9" w:rsidRDefault="008A6049" w:rsidP="008A6049">
            <w:pPr>
              <w:rPr>
                <w:rFonts w:eastAsia="Calibri"/>
              </w:rPr>
            </w:pPr>
          </w:p>
        </w:tc>
        <w:tc>
          <w:tcPr>
            <w:tcW w:w="810" w:type="dxa"/>
            <w:shd w:val="clear" w:color="auto" w:fill="auto"/>
          </w:tcPr>
          <w:p w14:paraId="5A5FAD7C" w14:textId="77777777" w:rsidR="008A6049" w:rsidRPr="008A22C9" w:rsidRDefault="008A6049" w:rsidP="008A6049">
            <w:pPr>
              <w:rPr>
                <w:rFonts w:eastAsia="Calibri"/>
              </w:rPr>
            </w:pPr>
          </w:p>
        </w:tc>
      </w:tr>
      <w:tr w:rsidR="008A6049" w:rsidRPr="008A22C9" w14:paraId="64FD1BFF" w14:textId="77777777" w:rsidTr="008A6049">
        <w:tc>
          <w:tcPr>
            <w:tcW w:w="926" w:type="dxa"/>
            <w:shd w:val="clear" w:color="auto" w:fill="auto"/>
          </w:tcPr>
          <w:p w14:paraId="4C6C2E20" w14:textId="77777777" w:rsidR="008A6049" w:rsidRPr="008A22C9" w:rsidRDefault="008A6049" w:rsidP="008A6049">
            <w:pPr>
              <w:rPr>
                <w:rFonts w:eastAsia="Calibri"/>
              </w:rPr>
            </w:pPr>
            <w:r w:rsidRPr="008A22C9">
              <w:rPr>
                <w:rFonts w:eastAsia="Calibri"/>
              </w:rPr>
              <w:t>3</w:t>
            </w:r>
          </w:p>
          <w:p w14:paraId="6D326308" w14:textId="77777777" w:rsidR="008A6049" w:rsidRPr="008A22C9" w:rsidRDefault="008A6049" w:rsidP="008A6049">
            <w:pPr>
              <w:rPr>
                <w:rFonts w:eastAsia="Calibri"/>
              </w:rPr>
            </w:pPr>
          </w:p>
        </w:tc>
        <w:tc>
          <w:tcPr>
            <w:tcW w:w="1553" w:type="dxa"/>
            <w:shd w:val="clear" w:color="auto" w:fill="auto"/>
          </w:tcPr>
          <w:p w14:paraId="410E08D7" w14:textId="77777777" w:rsidR="008A6049" w:rsidRPr="008A22C9" w:rsidRDefault="008A6049" w:rsidP="008A6049">
            <w:pPr>
              <w:rPr>
                <w:rFonts w:eastAsia="Calibri"/>
              </w:rPr>
            </w:pPr>
          </w:p>
        </w:tc>
        <w:tc>
          <w:tcPr>
            <w:tcW w:w="2528" w:type="dxa"/>
            <w:shd w:val="clear" w:color="auto" w:fill="auto"/>
          </w:tcPr>
          <w:p w14:paraId="5275FF57" w14:textId="77777777" w:rsidR="008A6049" w:rsidRPr="008A22C9" w:rsidRDefault="008A6049" w:rsidP="008A6049">
            <w:pPr>
              <w:rPr>
                <w:rFonts w:eastAsia="Calibri"/>
              </w:rPr>
            </w:pPr>
          </w:p>
        </w:tc>
        <w:tc>
          <w:tcPr>
            <w:tcW w:w="1283" w:type="dxa"/>
            <w:shd w:val="clear" w:color="auto" w:fill="auto"/>
          </w:tcPr>
          <w:p w14:paraId="13D18147" w14:textId="77777777" w:rsidR="008A6049" w:rsidRPr="008A22C9" w:rsidRDefault="008A6049" w:rsidP="008A6049">
            <w:pPr>
              <w:rPr>
                <w:rFonts w:eastAsia="Calibri"/>
              </w:rPr>
            </w:pPr>
          </w:p>
        </w:tc>
        <w:tc>
          <w:tcPr>
            <w:tcW w:w="2615" w:type="dxa"/>
            <w:shd w:val="clear" w:color="auto" w:fill="auto"/>
          </w:tcPr>
          <w:p w14:paraId="67593E02" w14:textId="77777777" w:rsidR="008A6049" w:rsidRPr="008A22C9" w:rsidRDefault="008A6049" w:rsidP="008A6049">
            <w:pPr>
              <w:rPr>
                <w:rFonts w:eastAsia="Calibri"/>
              </w:rPr>
            </w:pPr>
          </w:p>
        </w:tc>
        <w:tc>
          <w:tcPr>
            <w:tcW w:w="990" w:type="dxa"/>
            <w:shd w:val="clear" w:color="auto" w:fill="auto"/>
          </w:tcPr>
          <w:p w14:paraId="65ACBBED" w14:textId="77777777" w:rsidR="008A6049" w:rsidRPr="008A22C9" w:rsidRDefault="008A6049" w:rsidP="008A6049">
            <w:pPr>
              <w:rPr>
                <w:rFonts w:eastAsia="Calibri"/>
              </w:rPr>
            </w:pPr>
          </w:p>
        </w:tc>
        <w:tc>
          <w:tcPr>
            <w:tcW w:w="2970" w:type="dxa"/>
            <w:shd w:val="clear" w:color="auto" w:fill="auto"/>
          </w:tcPr>
          <w:p w14:paraId="2EB24DD6" w14:textId="77777777" w:rsidR="008A6049" w:rsidRPr="008A22C9" w:rsidRDefault="008A6049" w:rsidP="008A6049">
            <w:pPr>
              <w:rPr>
                <w:rFonts w:eastAsia="Calibri"/>
              </w:rPr>
            </w:pPr>
          </w:p>
        </w:tc>
        <w:tc>
          <w:tcPr>
            <w:tcW w:w="810" w:type="dxa"/>
            <w:shd w:val="clear" w:color="auto" w:fill="auto"/>
          </w:tcPr>
          <w:p w14:paraId="0960E350" w14:textId="77777777" w:rsidR="008A6049" w:rsidRPr="008A22C9" w:rsidRDefault="008A6049" w:rsidP="008A6049">
            <w:pPr>
              <w:rPr>
                <w:rFonts w:eastAsia="Calibri"/>
              </w:rPr>
            </w:pPr>
          </w:p>
        </w:tc>
      </w:tr>
      <w:tr w:rsidR="008A6049" w:rsidRPr="008A22C9" w14:paraId="200FD55D" w14:textId="77777777" w:rsidTr="008A6049">
        <w:tc>
          <w:tcPr>
            <w:tcW w:w="926" w:type="dxa"/>
            <w:shd w:val="clear" w:color="auto" w:fill="auto"/>
          </w:tcPr>
          <w:p w14:paraId="5D27FEB8" w14:textId="77777777" w:rsidR="008A6049" w:rsidRPr="008A22C9" w:rsidRDefault="008A6049" w:rsidP="008A6049">
            <w:pPr>
              <w:rPr>
                <w:rFonts w:eastAsia="Calibri"/>
              </w:rPr>
            </w:pPr>
            <w:r w:rsidRPr="008A22C9">
              <w:rPr>
                <w:rFonts w:eastAsia="Calibri"/>
              </w:rPr>
              <w:t>4</w:t>
            </w:r>
          </w:p>
          <w:p w14:paraId="6263C710" w14:textId="77777777" w:rsidR="008A6049" w:rsidRPr="008A22C9" w:rsidRDefault="008A6049" w:rsidP="008A6049">
            <w:pPr>
              <w:rPr>
                <w:rFonts w:eastAsia="Calibri"/>
              </w:rPr>
            </w:pPr>
          </w:p>
        </w:tc>
        <w:tc>
          <w:tcPr>
            <w:tcW w:w="1553" w:type="dxa"/>
            <w:shd w:val="clear" w:color="auto" w:fill="auto"/>
          </w:tcPr>
          <w:p w14:paraId="28D89212" w14:textId="77777777" w:rsidR="008A6049" w:rsidRPr="008A22C9" w:rsidRDefault="008A6049" w:rsidP="008A6049">
            <w:pPr>
              <w:rPr>
                <w:rFonts w:eastAsia="Calibri"/>
              </w:rPr>
            </w:pPr>
          </w:p>
        </w:tc>
        <w:tc>
          <w:tcPr>
            <w:tcW w:w="2528" w:type="dxa"/>
            <w:shd w:val="clear" w:color="auto" w:fill="auto"/>
          </w:tcPr>
          <w:p w14:paraId="17688D8A" w14:textId="77777777" w:rsidR="008A6049" w:rsidRPr="008A22C9" w:rsidRDefault="008A6049" w:rsidP="008A6049">
            <w:pPr>
              <w:rPr>
                <w:rFonts w:eastAsia="Calibri"/>
              </w:rPr>
            </w:pPr>
          </w:p>
        </w:tc>
        <w:tc>
          <w:tcPr>
            <w:tcW w:w="1283" w:type="dxa"/>
            <w:shd w:val="clear" w:color="auto" w:fill="auto"/>
          </w:tcPr>
          <w:p w14:paraId="210AA82C" w14:textId="77777777" w:rsidR="008A6049" w:rsidRPr="008A22C9" w:rsidRDefault="008A6049" w:rsidP="008A6049">
            <w:pPr>
              <w:rPr>
                <w:rFonts w:eastAsia="Calibri"/>
              </w:rPr>
            </w:pPr>
          </w:p>
        </w:tc>
        <w:tc>
          <w:tcPr>
            <w:tcW w:w="2615" w:type="dxa"/>
            <w:shd w:val="clear" w:color="auto" w:fill="auto"/>
          </w:tcPr>
          <w:p w14:paraId="30E26CF0" w14:textId="77777777" w:rsidR="008A6049" w:rsidRPr="008A22C9" w:rsidRDefault="008A6049" w:rsidP="008A6049">
            <w:pPr>
              <w:rPr>
                <w:rFonts w:eastAsia="Calibri"/>
              </w:rPr>
            </w:pPr>
          </w:p>
        </w:tc>
        <w:tc>
          <w:tcPr>
            <w:tcW w:w="990" w:type="dxa"/>
            <w:shd w:val="clear" w:color="auto" w:fill="auto"/>
          </w:tcPr>
          <w:p w14:paraId="7979FB91" w14:textId="77777777" w:rsidR="008A6049" w:rsidRPr="008A22C9" w:rsidRDefault="008A6049" w:rsidP="008A6049">
            <w:pPr>
              <w:rPr>
                <w:rFonts w:eastAsia="Calibri"/>
              </w:rPr>
            </w:pPr>
          </w:p>
        </w:tc>
        <w:tc>
          <w:tcPr>
            <w:tcW w:w="2970" w:type="dxa"/>
            <w:shd w:val="clear" w:color="auto" w:fill="auto"/>
          </w:tcPr>
          <w:p w14:paraId="57B4D559" w14:textId="77777777" w:rsidR="008A6049" w:rsidRPr="008A22C9" w:rsidRDefault="008A6049" w:rsidP="008A6049">
            <w:pPr>
              <w:rPr>
                <w:rFonts w:eastAsia="Calibri"/>
              </w:rPr>
            </w:pPr>
          </w:p>
        </w:tc>
        <w:tc>
          <w:tcPr>
            <w:tcW w:w="810" w:type="dxa"/>
            <w:shd w:val="clear" w:color="auto" w:fill="auto"/>
          </w:tcPr>
          <w:p w14:paraId="4F6991EB" w14:textId="77777777" w:rsidR="008A6049" w:rsidRPr="008A22C9" w:rsidRDefault="008A6049" w:rsidP="008A6049">
            <w:pPr>
              <w:rPr>
                <w:rFonts w:eastAsia="Calibri"/>
              </w:rPr>
            </w:pPr>
          </w:p>
        </w:tc>
      </w:tr>
      <w:tr w:rsidR="008A6049" w:rsidRPr="008A22C9" w14:paraId="59BB1896" w14:textId="77777777" w:rsidTr="008A6049">
        <w:tc>
          <w:tcPr>
            <w:tcW w:w="926" w:type="dxa"/>
            <w:shd w:val="clear" w:color="auto" w:fill="auto"/>
          </w:tcPr>
          <w:p w14:paraId="1A792754" w14:textId="77777777" w:rsidR="008A6049" w:rsidRPr="008A22C9" w:rsidRDefault="008A6049" w:rsidP="008A6049">
            <w:pPr>
              <w:rPr>
                <w:rFonts w:eastAsia="Calibri"/>
              </w:rPr>
            </w:pPr>
            <w:r w:rsidRPr="008A22C9">
              <w:rPr>
                <w:rFonts w:eastAsia="Calibri"/>
              </w:rPr>
              <w:t>5</w:t>
            </w:r>
          </w:p>
          <w:p w14:paraId="34E6937D" w14:textId="77777777" w:rsidR="008A6049" w:rsidRPr="008A22C9" w:rsidRDefault="008A6049" w:rsidP="008A6049">
            <w:pPr>
              <w:rPr>
                <w:rFonts w:eastAsia="Calibri"/>
              </w:rPr>
            </w:pPr>
          </w:p>
        </w:tc>
        <w:tc>
          <w:tcPr>
            <w:tcW w:w="1553" w:type="dxa"/>
            <w:shd w:val="clear" w:color="auto" w:fill="auto"/>
          </w:tcPr>
          <w:p w14:paraId="0CB4F150" w14:textId="77777777" w:rsidR="008A6049" w:rsidRPr="008A22C9" w:rsidRDefault="008A6049" w:rsidP="008A6049">
            <w:pPr>
              <w:rPr>
                <w:rFonts w:eastAsia="Calibri"/>
              </w:rPr>
            </w:pPr>
          </w:p>
        </w:tc>
        <w:tc>
          <w:tcPr>
            <w:tcW w:w="2528" w:type="dxa"/>
            <w:shd w:val="clear" w:color="auto" w:fill="auto"/>
          </w:tcPr>
          <w:p w14:paraId="149A47CE" w14:textId="77777777" w:rsidR="008A6049" w:rsidRPr="008A22C9" w:rsidRDefault="008A6049" w:rsidP="008A6049">
            <w:pPr>
              <w:rPr>
                <w:rFonts w:eastAsia="Calibri"/>
              </w:rPr>
            </w:pPr>
          </w:p>
        </w:tc>
        <w:tc>
          <w:tcPr>
            <w:tcW w:w="1283" w:type="dxa"/>
            <w:shd w:val="clear" w:color="auto" w:fill="auto"/>
          </w:tcPr>
          <w:p w14:paraId="7DC17715" w14:textId="77777777" w:rsidR="008A6049" w:rsidRPr="008A22C9" w:rsidRDefault="008A6049" w:rsidP="008A6049">
            <w:pPr>
              <w:rPr>
                <w:rFonts w:eastAsia="Calibri"/>
              </w:rPr>
            </w:pPr>
          </w:p>
        </w:tc>
        <w:tc>
          <w:tcPr>
            <w:tcW w:w="2615" w:type="dxa"/>
            <w:shd w:val="clear" w:color="auto" w:fill="auto"/>
          </w:tcPr>
          <w:p w14:paraId="02026B40" w14:textId="77777777" w:rsidR="008A6049" w:rsidRPr="008A22C9" w:rsidRDefault="008A6049" w:rsidP="008A6049">
            <w:pPr>
              <w:rPr>
                <w:rFonts w:eastAsia="Calibri"/>
              </w:rPr>
            </w:pPr>
          </w:p>
        </w:tc>
        <w:tc>
          <w:tcPr>
            <w:tcW w:w="990" w:type="dxa"/>
            <w:shd w:val="clear" w:color="auto" w:fill="auto"/>
          </w:tcPr>
          <w:p w14:paraId="31D92B3A" w14:textId="77777777" w:rsidR="008A6049" w:rsidRPr="008A22C9" w:rsidRDefault="008A6049" w:rsidP="008A6049">
            <w:pPr>
              <w:rPr>
                <w:rFonts w:eastAsia="Calibri"/>
              </w:rPr>
            </w:pPr>
          </w:p>
        </w:tc>
        <w:tc>
          <w:tcPr>
            <w:tcW w:w="2970" w:type="dxa"/>
            <w:shd w:val="clear" w:color="auto" w:fill="auto"/>
          </w:tcPr>
          <w:p w14:paraId="735C13A8" w14:textId="77777777" w:rsidR="008A6049" w:rsidRPr="008A22C9" w:rsidRDefault="008A6049" w:rsidP="008A6049">
            <w:pPr>
              <w:rPr>
                <w:rFonts w:eastAsia="Calibri"/>
              </w:rPr>
            </w:pPr>
          </w:p>
        </w:tc>
        <w:tc>
          <w:tcPr>
            <w:tcW w:w="810" w:type="dxa"/>
            <w:shd w:val="clear" w:color="auto" w:fill="auto"/>
          </w:tcPr>
          <w:p w14:paraId="2E6AFEBB" w14:textId="77777777" w:rsidR="008A6049" w:rsidRPr="008A22C9" w:rsidRDefault="008A6049" w:rsidP="008A6049">
            <w:pPr>
              <w:rPr>
                <w:rFonts w:eastAsia="Calibri"/>
              </w:rPr>
            </w:pPr>
          </w:p>
        </w:tc>
      </w:tr>
      <w:tr w:rsidR="008A6049" w:rsidRPr="008A22C9" w14:paraId="2531970A" w14:textId="77777777" w:rsidTr="008A6049">
        <w:tc>
          <w:tcPr>
            <w:tcW w:w="926" w:type="dxa"/>
            <w:shd w:val="clear" w:color="auto" w:fill="auto"/>
          </w:tcPr>
          <w:p w14:paraId="79AB055C" w14:textId="77777777" w:rsidR="008A6049" w:rsidRPr="008A22C9" w:rsidRDefault="008A6049" w:rsidP="008A6049">
            <w:pPr>
              <w:rPr>
                <w:rFonts w:eastAsia="Calibri"/>
              </w:rPr>
            </w:pPr>
            <w:r w:rsidRPr="008A22C9">
              <w:rPr>
                <w:rFonts w:eastAsia="Calibri"/>
              </w:rPr>
              <w:t>6</w:t>
            </w:r>
          </w:p>
          <w:p w14:paraId="30F99694" w14:textId="77777777" w:rsidR="008A6049" w:rsidRPr="008A22C9" w:rsidRDefault="008A6049" w:rsidP="008A6049">
            <w:pPr>
              <w:rPr>
                <w:rFonts w:eastAsia="Calibri"/>
              </w:rPr>
            </w:pPr>
          </w:p>
        </w:tc>
        <w:tc>
          <w:tcPr>
            <w:tcW w:w="1553" w:type="dxa"/>
            <w:shd w:val="clear" w:color="auto" w:fill="auto"/>
          </w:tcPr>
          <w:p w14:paraId="721284DA" w14:textId="77777777" w:rsidR="008A6049" w:rsidRPr="008A22C9" w:rsidRDefault="008A6049" w:rsidP="008A6049">
            <w:pPr>
              <w:rPr>
                <w:rFonts w:eastAsia="Calibri"/>
              </w:rPr>
            </w:pPr>
          </w:p>
        </w:tc>
        <w:tc>
          <w:tcPr>
            <w:tcW w:w="2528" w:type="dxa"/>
            <w:shd w:val="clear" w:color="auto" w:fill="auto"/>
          </w:tcPr>
          <w:p w14:paraId="4B7F9E46" w14:textId="77777777" w:rsidR="008A6049" w:rsidRPr="008A22C9" w:rsidRDefault="008A6049" w:rsidP="008A6049">
            <w:pPr>
              <w:rPr>
                <w:rFonts w:eastAsia="Calibri"/>
              </w:rPr>
            </w:pPr>
          </w:p>
        </w:tc>
        <w:tc>
          <w:tcPr>
            <w:tcW w:w="1283" w:type="dxa"/>
            <w:shd w:val="clear" w:color="auto" w:fill="auto"/>
          </w:tcPr>
          <w:p w14:paraId="79E7BFAA" w14:textId="77777777" w:rsidR="008A6049" w:rsidRPr="008A22C9" w:rsidRDefault="008A6049" w:rsidP="008A6049">
            <w:pPr>
              <w:rPr>
                <w:rFonts w:eastAsia="Calibri"/>
              </w:rPr>
            </w:pPr>
          </w:p>
        </w:tc>
        <w:tc>
          <w:tcPr>
            <w:tcW w:w="2615" w:type="dxa"/>
            <w:shd w:val="clear" w:color="auto" w:fill="auto"/>
          </w:tcPr>
          <w:p w14:paraId="4AB0CD99" w14:textId="77777777" w:rsidR="008A6049" w:rsidRPr="008A22C9" w:rsidRDefault="008A6049" w:rsidP="008A6049">
            <w:pPr>
              <w:rPr>
                <w:rFonts w:eastAsia="Calibri"/>
              </w:rPr>
            </w:pPr>
          </w:p>
        </w:tc>
        <w:tc>
          <w:tcPr>
            <w:tcW w:w="990" w:type="dxa"/>
            <w:shd w:val="clear" w:color="auto" w:fill="auto"/>
          </w:tcPr>
          <w:p w14:paraId="7BCC55B3" w14:textId="77777777" w:rsidR="008A6049" w:rsidRPr="008A22C9" w:rsidRDefault="008A6049" w:rsidP="008A6049">
            <w:pPr>
              <w:rPr>
                <w:rFonts w:eastAsia="Calibri"/>
              </w:rPr>
            </w:pPr>
          </w:p>
        </w:tc>
        <w:tc>
          <w:tcPr>
            <w:tcW w:w="2970" w:type="dxa"/>
            <w:shd w:val="clear" w:color="auto" w:fill="auto"/>
          </w:tcPr>
          <w:p w14:paraId="69009C2D" w14:textId="77777777" w:rsidR="008A6049" w:rsidRPr="008A22C9" w:rsidRDefault="008A6049" w:rsidP="008A6049">
            <w:pPr>
              <w:rPr>
                <w:rFonts w:eastAsia="Calibri"/>
              </w:rPr>
            </w:pPr>
          </w:p>
        </w:tc>
        <w:tc>
          <w:tcPr>
            <w:tcW w:w="810" w:type="dxa"/>
            <w:shd w:val="clear" w:color="auto" w:fill="auto"/>
          </w:tcPr>
          <w:p w14:paraId="577456C5" w14:textId="77777777" w:rsidR="008A6049" w:rsidRPr="008A22C9" w:rsidRDefault="008A6049" w:rsidP="008A6049">
            <w:pPr>
              <w:rPr>
                <w:rFonts w:eastAsia="Calibri"/>
              </w:rPr>
            </w:pPr>
          </w:p>
        </w:tc>
      </w:tr>
      <w:tr w:rsidR="008A6049" w:rsidRPr="008A22C9" w14:paraId="001A04FA" w14:textId="77777777" w:rsidTr="008A6049">
        <w:tc>
          <w:tcPr>
            <w:tcW w:w="926" w:type="dxa"/>
            <w:shd w:val="clear" w:color="auto" w:fill="auto"/>
          </w:tcPr>
          <w:p w14:paraId="7A7C1B71" w14:textId="77777777" w:rsidR="008A6049" w:rsidRPr="008A22C9" w:rsidRDefault="008A6049" w:rsidP="008A6049">
            <w:pPr>
              <w:rPr>
                <w:rFonts w:eastAsia="Calibri"/>
              </w:rPr>
            </w:pPr>
            <w:r w:rsidRPr="008A22C9">
              <w:rPr>
                <w:rFonts w:eastAsia="Calibri"/>
              </w:rPr>
              <w:t>7</w:t>
            </w:r>
          </w:p>
          <w:p w14:paraId="0635C2D4" w14:textId="77777777" w:rsidR="008A6049" w:rsidRPr="008A22C9" w:rsidRDefault="008A6049" w:rsidP="008A6049">
            <w:pPr>
              <w:rPr>
                <w:rFonts w:eastAsia="Calibri"/>
              </w:rPr>
            </w:pPr>
          </w:p>
        </w:tc>
        <w:tc>
          <w:tcPr>
            <w:tcW w:w="1553" w:type="dxa"/>
            <w:shd w:val="clear" w:color="auto" w:fill="auto"/>
          </w:tcPr>
          <w:p w14:paraId="577FED65" w14:textId="77777777" w:rsidR="008A6049" w:rsidRPr="008A22C9" w:rsidRDefault="008A6049" w:rsidP="008A6049">
            <w:pPr>
              <w:rPr>
                <w:rFonts w:eastAsia="Calibri"/>
              </w:rPr>
            </w:pPr>
          </w:p>
        </w:tc>
        <w:tc>
          <w:tcPr>
            <w:tcW w:w="2528" w:type="dxa"/>
            <w:shd w:val="clear" w:color="auto" w:fill="auto"/>
          </w:tcPr>
          <w:p w14:paraId="61C3263D" w14:textId="77777777" w:rsidR="008A6049" w:rsidRPr="008A22C9" w:rsidRDefault="008A6049" w:rsidP="008A6049">
            <w:pPr>
              <w:rPr>
                <w:rFonts w:eastAsia="Calibri"/>
              </w:rPr>
            </w:pPr>
          </w:p>
        </w:tc>
        <w:tc>
          <w:tcPr>
            <w:tcW w:w="1283" w:type="dxa"/>
            <w:shd w:val="clear" w:color="auto" w:fill="auto"/>
          </w:tcPr>
          <w:p w14:paraId="169ED73E" w14:textId="77777777" w:rsidR="008A6049" w:rsidRPr="008A22C9" w:rsidRDefault="008A6049" w:rsidP="008A6049">
            <w:pPr>
              <w:rPr>
                <w:rFonts w:eastAsia="Calibri"/>
              </w:rPr>
            </w:pPr>
          </w:p>
        </w:tc>
        <w:tc>
          <w:tcPr>
            <w:tcW w:w="2615" w:type="dxa"/>
            <w:shd w:val="clear" w:color="auto" w:fill="auto"/>
          </w:tcPr>
          <w:p w14:paraId="66B41A45" w14:textId="77777777" w:rsidR="008A6049" w:rsidRPr="008A22C9" w:rsidRDefault="008A6049" w:rsidP="008A6049">
            <w:pPr>
              <w:rPr>
                <w:rFonts w:eastAsia="Calibri"/>
              </w:rPr>
            </w:pPr>
          </w:p>
        </w:tc>
        <w:tc>
          <w:tcPr>
            <w:tcW w:w="990" w:type="dxa"/>
            <w:shd w:val="clear" w:color="auto" w:fill="auto"/>
          </w:tcPr>
          <w:p w14:paraId="2660C47A" w14:textId="77777777" w:rsidR="008A6049" w:rsidRPr="008A22C9" w:rsidRDefault="008A6049" w:rsidP="008A6049">
            <w:pPr>
              <w:rPr>
                <w:rFonts w:eastAsia="Calibri"/>
              </w:rPr>
            </w:pPr>
          </w:p>
        </w:tc>
        <w:tc>
          <w:tcPr>
            <w:tcW w:w="2970" w:type="dxa"/>
            <w:shd w:val="clear" w:color="auto" w:fill="auto"/>
          </w:tcPr>
          <w:p w14:paraId="695E3603" w14:textId="77777777" w:rsidR="008A6049" w:rsidRPr="008A22C9" w:rsidRDefault="008A6049" w:rsidP="008A6049">
            <w:pPr>
              <w:rPr>
                <w:rFonts w:eastAsia="Calibri"/>
              </w:rPr>
            </w:pPr>
          </w:p>
        </w:tc>
        <w:tc>
          <w:tcPr>
            <w:tcW w:w="810" w:type="dxa"/>
            <w:shd w:val="clear" w:color="auto" w:fill="auto"/>
          </w:tcPr>
          <w:p w14:paraId="5E4B0C0C" w14:textId="77777777" w:rsidR="008A6049" w:rsidRPr="008A22C9" w:rsidRDefault="008A6049" w:rsidP="008A6049">
            <w:pPr>
              <w:rPr>
                <w:rFonts w:eastAsia="Calibri"/>
              </w:rPr>
            </w:pPr>
          </w:p>
        </w:tc>
      </w:tr>
      <w:tr w:rsidR="008A6049" w:rsidRPr="008A22C9" w14:paraId="35BCB8DB" w14:textId="77777777" w:rsidTr="008A6049">
        <w:tc>
          <w:tcPr>
            <w:tcW w:w="5007" w:type="dxa"/>
            <w:gridSpan w:val="3"/>
            <w:shd w:val="clear" w:color="auto" w:fill="auto"/>
          </w:tcPr>
          <w:p w14:paraId="544FAE24" w14:textId="77777777" w:rsidR="008A6049" w:rsidRPr="008A22C9" w:rsidRDefault="008A6049" w:rsidP="008A6049">
            <w:pPr>
              <w:rPr>
                <w:rFonts w:eastAsia="Calibri"/>
              </w:rPr>
            </w:pPr>
            <w:r w:rsidRPr="008A22C9">
              <w:rPr>
                <w:rFonts w:eastAsia="Calibri"/>
              </w:rPr>
              <w:t>Total correct</w:t>
            </w:r>
          </w:p>
          <w:p w14:paraId="0FD888ED" w14:textId="77777777" w:rsidR="008A6049" w:rsidRPr="008A22C9" w:rsidRDefault="008A6049" w:rsidP="008A6049">
            <w:pPr>
              <w:rPr>
                <w:rFonts w:eastAsia="Calibri"/>
              </w:rPr>
            </w:pPr>
            <w:r w:rsidRPr="008A22C9">
              <w:rPr>
                <w:rFonts w:eastAsia="Calibri"/>
              </w:rPr>
              <w:t>Total incorrect</w:t>
            </w:r>
          </w:p>
          <w:p w14:paraId="0109AA84" w14:textId="77777777" w:rsidR="008A6049" w:rsidRPr="008A22C9" w:rsidRDefault="008A6049" w:rsidP="008A6049">
            <w:pPr>
              <w:rPr>
                <w:rFonts w:eastAsia="Calibri"/>
              </w:rPr>
            </w:pPr>
            <w:r w:rsidRPr="008A22C9">
              <w:rPr>
                <w:rFonts w:eastAsia="Calibri"/>
              </w:rPr>
              <w:t>Percentage correct</w:t>
            </w:r>
          </w:p>
        </w:tc>
        <w:tc>
          <w:tcPr>
            <w:tcW w:w="3898" w:type="dxa"/>
            <w:gridSpan w:val="2"/>
            <w:shd w:val="clear" w:color="auto" w:fill="auto"/>
          </w:tcPr>
          <w:p w14:paraId="6ADF4931" w14:textId="77777777" w:rsidR="008A6049" w:rsidRPr="008A22C9" w:rsidRDefault="008A6049" w:rsidP="008A6049">
            <w:pPr>
              <w:rPr>
                <w:rFonts w:eastAsia="Calibri"/>
              </w:rPr>
            </w:pPr>
            <w:r w:rsidRPr="008A22C9">
              <w:rPr>
                <w:rFonts w:eastAsia="Calibri"/>
              </w:rPr>
              <w:t>Total correct</w:t>
            </w:r>
          </w:p>
          <w:p w14:paraId="1307C255" w14:textId="77777777" w:rsidR="008A6049" w:rsidRPr="008A22C9" w:rsidRDefault="008A6049" w:rsidP="008A6049">
            <w:pPr>
              <w:rPr>
                <w:rFonts w:eastAsia="Calibri"/>
              </w:rPr>
            </w:pPr>
            <w:r w:rsidRPr="008A22C9">
              <w:rPr>
                <w:rFonts w:eastAsia="Calibri"/>
              </w:rPr>
              <w:t>Total incorrect</w:t>
            </w:r>
          </w:p>
          <w:p w14:paraId="2BB6FAB1" w14:textId="77777777" w:rsidR="008A6049" w:rsidRPr="008A22C9" w:rsidRDefault="008A6049" w:rsidP="008A6049">
            <w:pPr>
              <w:rPr>
                <w:rFonts w:eastAsia="Calibri"/>
              </w:rPr>
            </w:pPr>
            <w:r w:rsidRPr="008A22C9">
              <w:rPr>
                <w:rFonts w:eastAsia="Calibri"/>
              </w:rPr>
              <w:t>Percentage correct</w:t>
            </w:r>
          </w:p>
        </w:tc>
        <w:tc>
          <w:tcPr>
            <w:tcW w:w="3960" w:type="dxa"/>
            <w:gridSpan w:val="2"/>
            <w:shd w:val="clear" w:color="auto" w:fill="auto"/>
          </w:tcPr>
          <w:p w14:paraId="25BC1A8A" w14:textId="77777777" w:rsidR="008A6049" w:rsidRPr="008A22C9" w:rsidRDefault="008A6049" w:rsidP="008A6049">
            <w:pPr>
              <w:rPr>
                <w:rFonts w:eastAsia="Calibri"/>
              </w:rPr>
            </w:pPr>
            <w:r w:rsidRPr="008A22C9">
              <w:rPr>
                <w:rFonts w:eastAsia="Calibri"/>
              </w:rPr>
              <w:t>Total correct</w:t>
            </w:r>
          </w:p>
          <w:p w14:paraId="3C52E97D" w14:textId="77777777" w:rsidR="008A6049" w:rsidRPr="008A22C9" w:rsidRDefault="008A6049" w:rsidP="008A6049">
            <w:pPr>
              <w:rPr>
                <w:rFonts w:eastAsia="Calibri"/>
              </w:rPr>
            </w:pPr>
            <w:r w:rsidRPr="008A22C9">
              <w:rPr>
                <w:rFonts w:eastAsia="Calibri"/>
              </w:rPr>
              <w:t>Total incorrect</w:t>
            </w:r>
          </w:p>
          <w:p w14:paraId="53D43394" w14:textId="77777777" w:rsidR="008A6049" w:rsidRPr="008A22C9" w:rsidRDefault="008A6049" w:rsidP="008A6049">
            <w:pPr>
              <w:rPr>
                <w:rFonts w:eastAsia="Calibri"/>
              </w:rPr>
            </w:pPr>
            <w:r w:rsidRPr="008A22C9">
              <w:rPr>
                <w:rFonts w:eastAsia="Calibri"/>
              </w:rPr>
              <w:t>Percentage correct</w:t>
            </w:r>
          </w:p>
        </w:tc>
        <w:tc>
          <w:tcPr>
            <w:tcW w:w="810" w:type="dxa"/>
            <w:shd w:val="clear" w:color="auto" w:fill="auto"/>
          </w:tcPr>
          <w:p w14:paraId="0ECBA66F" w14:textId="77777777" w:rsidR="008A6049" w:rsidRPr="008A22C9" w:rsidRDefault="008A6049" w:rsidP="008A6049">
            <w:pPr>
              <w:rPr>
                <w:rFonts w:eastAsia="Calibri"/>
              </w:rPr>
            </w:pPr>
          </w:p>
        </w:tc>
      </w:tr>
    </w:tbl>
    <w:p w14:paraId="16A8C870" w14:textId="77777777" w:rsidR="002D46FB" w:rsidRDefault="002D46FB" w:rsidP="002D46FB">
      <w:pPr>
        <w:jc w:val="center"/>
        <w:rPr>
          <w:noProof/>
          <w:lang w:val="en-US"/>
        </w:rPr>
      </w:pPr>
    </w:p>
    <w:p w14:paraId="37185CFB" w14:textId="77777777" w:rsidR="00394101" w:rsidRDefault="00394101" w:rsidP="002D46FB">
      <w:pPr>
        <w:jc w:val="center"/>
        <w:rPr>
          <w:noProof/>
          <w:lang w:val="en-US"/>
        </w:rPr>
      </w:pPr>
    </w:p>
    <w:p w14:paraId="5D190357" w14:textId="77777777" w:rsidR="00394101" w:rsidRDefault="00394101" w:rsidP="002D46FB">
      <w:pPr>
        <w:jc w:val="center"/>
        <w:rPr>
          <w:noProof/>
          <w:lang w:val="en-US"/>
        </w:rPr>
      </w:pPr>
    </w:p>
    <w:p w14:paraId="514EBBB0" w14:textId="79CC3075" w:rsidR="00DE1082" w:rsidRDefault="00DE1082" w:rsidP="002D46FB">
      <w:pPr>
        <w:jc w:val="center"/>
        <w:rPr>
          <w:noProof/>
          <w:lang w:val="en-US"/>
        </w:rPr>
      </w:pPr>
      <w:r>
        <w:rPr>
          <w:noProof/>
          <w:lang w:val="en-US"/>
        </w:rPr>
        <w:t xml:space="preserve">**However you decide to create your data-visual, be sure it allows you to specifically identify overall </w:t>
      </w:r>
      <w:r w:rsidR="002C3729">
        <w:rPr>
          <w:noProof/>
          <w:lang w:val="en-US"/>
        </w:rPr>
        <w:t xml:space="preserve">individual </w:t>
      </w:r>
      <w:r>
        <w:rPr>
          <w:noProof/>
          <w:lang w:val="en-US"/>
        </w:rPr>
        <w:t>student understanding</w:t>
      </w:r>
      <w:r w:rsidR="002C3729">
        <w:rPr>
          <w:noProof/>
          <w:lang w:val="en-US"/>
        </w:rPr>
        <w:t xml:space="preserve"> from this assessment</w:t>
      </w:r>
      <w:r>
        <w:rPr>
          <w:noProof/>
          <w:lang w:val="en-US"/>
        </w:rPr>
        <w:t xml:space="preserve"> (last column) as well as pinpointing the ability of each student </w:t>
      </w:r>
      <w:r w:rsidR="002C3729">
        <w:rPr>
          <w:noProof/>
          <w:lang w:val="en-US"/>
        </w:rPr>
        <w:t xml:space="preserve">(individual squares within the chart) </w:t>
      </w:r>
      <w:r>
        <w:rPr>
          <w:noProof/>
          <w:lang w:val="en-US"/>
        </w:rPr>
        <w:t>and the collective class for each question</w:t>
      </w:r>
      <w:r w:rsidR="002C3729">
        <w:rPr>
          <w:noProof/>
          <w:lang w:val="en-US"/>
        </w:rPr>
        <w:t xml:space="preserve"> (bottom of each column)</w:t>
      </w:r>
      <w:r>
        <w:rPr>
          <w:noProof/>
          <w:lang w:val="en-US"/>
        </w:rPr>
        <w:t xml:space="preserve">. </w:t>
      </w:r>
    </w:p>
    <w:p w14:paraId="54832973" w14:textId="77777777" w:rsidR="00DE1082" w:rsidRDefault="00DE1082" w:rsidP="002D46FB">
      <w:pPr>
        <w:jc w:val="center"/>
        <w:rPr>
          <w:noProof/>
          <w:lang w:val="en-US"/>
        </w:rPr>
      </w:pPr>
    </w:p>
    <w:p w14:paraId="46DA0ACD" w14:textId="77777777" w:rsidR="00DE1082" w:rsidRDefault="00DE1082" w:rsidP="002D46FB">
      <w:pPr>
        <w:jc w:val="center"/>
        <w:rPr>
          <w:noProof/>
          <w:lang w:val="en-US"/>
        </w:rPr>
      </w:pPr>
    </w:p>
    <w:p w14:paraId="35DD3523" w14:textId="77777777" w:rsidR="00DE1082" w:rsidRDefault="00DE1082" w:rsidP="002D46FB">
      <w:pPr>
        <w:jc w:val="center"/>
        <w:rPr>
          <w:noProof/>
          <w:lang w:val="en-US"/>
        </w:rPr>
      </w:pPr>
    </w:p>
    <w:p w14:paraId="3ACB9905" w14:textId="77777777" w:rsidR="00493104" w:rsidRDefault="00493104" w:rsidP="002D46FB">
      <w:pPr>
        <w:jc w:val="center"/>
        <w:rPr>
          <w:noProof/>
          <w:lang w:val="en-US"/>
        </w:rPr>
        <w:sectPr w:rsidR="00493104" w:rsidSect="00DE1082">
          <w:pgSz w:w="15840" w:h="12240" w:orient="landscape"/>
          <w:pgMar w:top="720" w:right="720" w:bottom="720" w:left="720" w:header="720" w:footer="720" w:gutter="0"/>
          <w:pgNumType w:start="1"/>
          <w:cols w:space="720"/>
        </w:sectPr>
      </w:pPr>
    </w:p>
    <w:p w14:paraId="024C5151" w14:textId="18992A7C" w:rsidR="002D46FB" w:rsidRDefault="002D46FB" w:rsidP="002D46FB">
      <w:pPr>
        <w:jc w:val="center"/>
        <w:rPr>
          <w:noProof/>
          <w:lang w:val="en-US"/>
        </w:rPr>
      </w:pPr>
      <w:r>
        <w:rPr>
          <w:noProof/>
          <w:lang w:val="en-US"/>
        </w:rPr>
        <w:lastRenderedPageBreak/>
        <w:t xml:space="preserve">Appendix C: </w:t>
      </w:r>
      <w:r w:rsidR="00493104">
        <w:rPr>
          <w:noProof/>
          <w:lang w:val="en-US"/>
        </w:rPr>
        <w:t xml:space="preserve">Model for Differentiation </w:t>
      </w:r>
    </w:p>
    <w:p w14:paraId="51B336D6" w14:textId="77777777" w:rsidR="00493104" w:rsidRDefault="00493104" w:rsidP="00493104">
      <w:pPr>
        <w:jc w:val="center"/>
        <w:rPr>
          <w:rFonts w:ascii="Times New Roman" w:hAnsi="Times New Roman" w:cs="Times New Roman"/>
          <w:b/>
          <w:sz w:val="24"/>
          <w:szCs w:val="24"/>
        </w:rPr>
      </w:pPr>
    </w:p>
    <w:p w14:paraId="567961D4" w14:textId="240C7CCE" w:rsidR="00DC35D6" w:rsidRDefault="00DC35D6" w:rsidP="00DC35D6">
      <w:pPr>
        <w:jc w:val="center"/>
        <w:rPr>
          <w:rFonts w:ascii="Times New Roman" w:hAnsi="Times New Roman" w:cs="Times New Roman"/>
          <w:b/>
          <w:sz w:val="24"/>
          <w:szCs w:val="24"/>
        </w:rPr>
      </w:pPr>
      <w:r w:rsidRPr="00B62D82">
        <w:rPr>
          <w:rFonts w:ascii="Times New Roman" w:hAnsi="Times New Roman" w:cs="Times New Roman"/>
          <w:b/>
          <w:sz w:val="24"/>
          <w:szCs w:val="24"/>
        </w:rPr>
        <w:t>Model for Differentiation</w:t>
      </w:r>
      <w:r>
        <w:rPr>
          <w:rFonts w:ascii="Times New Roman" w:hAnsi="Times New Roman" w:cs="Times New Roman"/>
          <w:b/>
          <w:sz w:val="24"/>
          <w:szCs w:val="24"/>
        </w:rPr>
        <w:t xml:space="preserve"> Instructions</w:t>
      </w:r>
    </w:p>
    <w:p w14:paraId="0E1CBD1C" w14:textId="77777777" w:rsidR="008A6049" w:rsidRDefault="008A6049" w:rsidP="00DC35D6">
      <w:pPr>
        <w:jc w:val="center"/>
        <w:rPr>
          <w:rFonts w:ascii="Times New Roman" w:hAnsi="Times New Roman" w:cs="Times New Roman"/>
          <w:b/>
          <w:sz w:val="24"/>
          <w:szCs w:val="24"/>
        </w:rPr>
      </w:pPr>
    </w:p>
    <w:tbl>
      <w:tblPr>
        <w:tblStyle w:val="TableGrid"/>
        <w:tblW w:w="9805" w:type="dxa"/>
        <w:jc w:val="center"/>
        <w:tblLook w:val="04A0" w:firstRow="1" w:lastRow="0" w:firstColumn="1" w:lastColumn="0" w:noHBand="0" w:noVBand="1"/>
      </w:tblPr>
      <w:tblGrid>
        <w:gridCol w:w="3116"/>
        <w:gridCol w:w="1559"/>
        <w:gridCol w:w="1558"/>
        <w:gridCol w:w="3572"/>
      </w:tblGrid>
      <w:tr w:rsidR="00DC35D6" w14:paraId="0B79BF66" w14:textId="77777777" w:rsidTr="009A4EEB">
        <w:trPr>
          <w:jc w:val="center"/>
        </w:trPr>
        <w:tc>
          <w:tcPr>
            <w:tcW w:w="9805" w:type="dxa"/>
            <w:gridSpan w:val="4"/>
            <w:shd w:val="clear" w:color="auto" w:fill="FFFF00"/>
          </w:tcPr>
          <w:p w14:paraId="09AAE7D9" w14:textId="77777777" w:rsidR="00DC35D6" w:rsidRPr="00D307F9" w:rsidRDefault="00DC35D6" w:rsidP="009A4EEB">
            <w:pPr>
              <w:jc w:val="center"/>
              <w:rPr>
                <w:rFonts w:ascii="Times New Roman" w:hAnsi="Times New Roman" w:cs="Times New Roman"/>
                <w:b/>
                <w:sz w:val="24"/>
                <w:szCs w:val="24"/>
              </w:rPr>
            </w:pPr>
            <w:r w:rsidRPr="00D307F9">
              <w:rPr>
                <w:rFonts w:ascii="Times New Roman" w:hAnsi="Times New Roman" w:cs="Times New Roman"/>
                <w:b/>
                <w:sz w:val="24"/>
                <w:szCs w:val="24"/>
              </w:rPr>
              <w:t>Differentiation</w:t>
            </w:r>
            <w:r>
              <w:rPr>
                <w:rFonts w:ascii="Times New Roman" w:hAnsi="Times New Roman" w:cs="Times New Roman"/>
                <w:b/>
                <w:sz w:val="24"/>
                <w:szCs w:val="24"/>
              </w:rPr>
              <w:t xml:space="preserve"> (DI)</w:t>
            </w:r>
            <w:r w:rsidRPr="00D307F9">
              <w:rPr>
                <w:rFonts w:ascii="Times New Roman" w:hAnsi="Times New Roman" w:cs="Times New Roman"/>
                <w:b/>
                <w:sz w:val="24"/>
                <w:szCs w:val="24"/>
              </w:rPr>
              <w:t xml:space="preserve"> by Instructor</w:t>
            </w:r>
          </w:p>
          <w:p w14:paraId="7C8D1D89" w14:textId="77777777" w:rsidR="00DC35D6" w:rsidRPr="00D307F9" w:rsidRDefault="00DC35D6" w:rsidP="009A4EEB">
            <w:pPr>
              <w:jc w:val="center"/>
              <w:rPr>
                <w:rFonts w:ascii="Times New Roman" w:hAnsi="Times New Roman" w:cs="Times New Roman"/>
                <w:i/>
                <w:sz w:val="24"/>
                <w:szCs w:val="24"/>
              </w:rPr>
            </w:pPr>
            <w:r w:rsidRPr="002A3545">
              <w:rPr>
                <w:rFonts w:ascii="Times New Roman" w:hAnsi="Times New Roman" w:cs="Times New Roman"/>
                <w:i/>
                <w:sz w:val="24"/>
                <w:szCs w:val="24"/>
              </w:rPr>
              <w:t>“WHAT in this lesson is differentiated”</w:t>
            </w:r>
          </w:p>
          <w:p w14:paraId="4CB30954" w14:textId="77777777" w:rsidR="00DC35D6" w:rsidRPr="002A3545" w:rsidRDefault="00DC35D6" w:rsidP="009A4EEB">
            <w:pPr>
              <w:rPr>
                <w:rFonts w:ascii="Times New Roman" w:hAnsi="Times New Roman" w:cs="Times New Roman"/>
                <w:sz w:val="24"/>
                <w:szCs w:val="24"/>
              </w:rPr>
            </w:pPr>
            <w:r>
              <w:rPr>
                <w:rFonts w:ascii="Times New Roman" w:hAnsi="Times New Roman" w:cs="Times New Roman"/>
                <w:sz w:val="24"/>
                <w:szCs w:val="24"/>
              </w:rPr>
              <w:t>When teachers differentiate, they make strategic and purposeful adjustments to…</w:t>
            </w:r>
          </w:p>
        </w:tc>
      </w:tr>
      <w:tr w:rsidR="00DC35D6" w14:paraId="4FB9B670" w14:textId="77777777" w:rsidTr="009A4EEB">
        <w:trPr>
          <w:jc w:val="center"/>
        </w:trPr>
        <w:tc>
          <w:tcPr>
            <w:tcW w:w="3116" w:type="dxa"/>
            <w:shd w:val="clear" w:color="auto" w:fill="00B0F0"/>
          </w:tcPr>
          <w:p w14:paraId="58B06466"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Content</w:t>
            </w:r>
          </w:p>
        </w:tc>
        <w:tc>
          <w:tcPr>
            <w:tcW w:w="3117" w:type="dxa"/>
            <w:gridSpan w:val="2"/>
            <w:shd w:val="clear" w:color="auto" w:fill="00B0F0"/>
          </w:tcPr>
          <w:p w14:paraId="02088DAD"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Process</w:t>
            </w:r>
          </w:p>
        </w:tc>
        <w:tc>
          <w:tcPr>
            <w:tcW w:w="3572" w:type="dxa"/>
            <w:shd w:val="clear" w:color="auto" w:fill="00B0F0"/>
          </w:tcPr>
          <w:p w14:paraId="1D2FD98D"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Product</w:t>
            </w:r>
          </w:p>
        </w:tc>
      </w:tr>
      <w:tr w:rsidR="00DC35D6" w14:paraId="1D6211D1" w14:textId="77777777" w:rsidTr="009A4EEB">
        <w:trPr>
          <w:jc w:val="center"/>
        </w:trPr>
        <w:tc>
          <w:tcPr>
            <w:tcW w:w="3116" w:type="dxa"/>
          </w:tcPr>
          <w:p w14:paraId="2298CAB8"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The information, ideas, and skills that learners will take in or grapple with to reach the learning goals.</w:t>
            </w:r>
          </w:p>
        </w:tc>
        <w:tc>
          <w:tcPr>
            <w:tcW w:w="3117" w:type="dxa"/>
            <w:gridSpan w:val="2"/>
          </w:tcPr>
          <w:p w14:paraId="5AA5BB20"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The activities through which learners take in and make sense of key ideas in the content using essential knowledge and skills.</w:t>
            </w:r>
          </w:p>
        </w:tc>
        <w:tc>
          <w:tcPr>
            <w:tcW w:w="3572" w:type="dxa"/>
          </w:tcPr>
          <w:p w14:paraId="2308A301"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How learners demonstrate and extend what they know, understand, and can do as a result of a unit or series of lessons.</w:t>
            </w:r>
          </w:p>
        </w:tc>
      </w:tr>
      <w:tr w:rsidR="00DC35D6" w:rsidRPr="00BB242F" w14:paraId="2B3EE143" w14:textId="77777777" w:rsidTr="009A4EEB">
        <w:trPr>
          <w:jc w:val="center"/>
        </w:trPr>
        <w:tc>
          <w:tcPr>
            <w:tcW w:w="9805" w:type="dxa"/>
            <w:gridSpan w:val="4"/>
            <w:shd w:val="clear" w:color="auto" w:fill="FFFF00"/>
          </w:tcPr>
          <w:p w14:paraId="56523818" w14:textId="77777777" w:rsidR="00DC35D6" w:rsidRPr="00BB242F" w:rsidRDefault="00DC35D6" w:rsidP="009A4EEB">
            <w:pPr>
              <w:rPr>
                <w:rFonts w:ascii="Times New Roman" w:hAnsi="Times New Roman" w:cs="Times New Roman"/>
                <w:sz w:val="24"/>
                <w:szCs w:val="24"/>
              </w:rPr>
            </w:pPr>
            <w:r>
              <w:rPr>
                <w:rFonts w:ascii="Times New Roman" w:hAnsi="Times New Roman" w:cs="Times New Roman"/>
                <w:sz w:val="24"/>
                <w:szCs w:val="24"/>
              </w:rPr>
              <w:t>Using Tier 1 best practice instructional strategies consistent with chosen DI by Instructor such as…</w:t>
            </w:r>
          </w:p>
        </w:tc>
      </w:tr>
      <w:tr w:rsidR="00DC35D6" w14:paraId="4FB8D660" w14:textId="77777777" w:rsidTr="009A4EEB">
        <w:trPr>
          <w:jc w:val="center"/>
        </w:trPr>
        <w:tc>
          <w:tcPr>
            <w:tcW w:w="3116" w:type="dxa"/>
          </w:tcPr>
          <w:p w14:paraId="26549A70"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Graphic Organizers</w:t>
            </w:r>
          </w:p>
          <w:p w14:paraId="16B57F06"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Tiered Tasks</w:t>
            </w:r>
          </w:p>
          <w:p w14:paraId="4BD6D5D5" w14:textId="77777777" w:rsidR="00DC35D6" w:rsidRDefault="00DC35D6" w:rsidP="009A4EEB">
            <w:pPr>
              <w:rPr>
                <w:rFonts w:ascii="Times New Roman" w:hAnsi="Times New Roman" w:cs="Times New Roman"/>
                <w:sz w:val="24"/>
                <w:szCs w:val="24"/>
              </w:rPr>
            </w:pPr>
            <w:proofErr w:type="spellStart"/>
            <w:r>
              <w:rPr>
                <w:rFonts w:ascii="Times New Roman" w:hAnsi="Times New Roman" w:cs="Times New Roman"/>
                <w:sz w:val="24"/>
                <w:szCs w:val="24"/>
              </w:rPr>
              <w:t>ThinkDots</w:t>
            </w:r>
            <w:proofErr w:type="spellEnd"/>
          </w:p>
          <w:p w14:paraId="0BD61F41"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Learning Stations</w:t>
            </w:r>
          </w:p>
          <w:p w14:paraId="3079B00B"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Contracts and Agendas</w:t>
            </w:r>
          </w:p>
          <w:p w14:paraId="47636F03"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Role Cards</w:t>
            </w:r>
          </w:p>
          <w:p w14:paraId="4CA697D6"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Small-Group Instruction</w:t>
            </w:r>
          </w:p>
        </w:tc>
        <w:tc>
          <w:tcPr>
            <w:tcW w:w="3117" w:type="dxa"/>
            <w:gridSpan w:val="2"/>
          </w:tcPr>
          <w:p w14:paraId="2E1BCD1A"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Jigsaw</w:t>
            </w:r>
          </w:p>
          <w:p w14:paraId="7B98288C"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RAFTs</w:t>
            </w:r>
          </w:p>
          <w:p w14:paraId="1758755A"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Choice Grids</w:t>
            </w:r>
          </w:p>
          <w:p w14:paraId="379AC627"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Learning Menus</w:t>
            </w:r>
          </w:p>
          <w:p w14:paraId="47B09272"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Interest Centers</w:t>
            </w:r>
          </w:p>
        </w:tc>
        <w:tc>
          <w:tcPr>
            <w:tcW w:w="3572" w:type="dxa"/>
          </w:tcPr>
          <w:p w14:paraId="5BEEF5CE"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Entry Points</w:t>
            </w:r>
          </w:p>
          <w:p w14:paraId="7958CA3B"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Tri-Mind</w:t>
            </w:r>
          </w:p>
          <w:p w14:paraId="5E5336F0"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Thinking Caps</w:t>
            </w:r>
          </w:p>
          <w:p w14:paraId="396F789E"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VAK Tasks (Expression Options)</w:t>
            </w:r>
          </w:p>
          <w:p w14:paraId="047320AA"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MI (Multiple Intelligences)</w:t>
            </w:r>
          </w:p>
        </w:tc>
      </w:tr>
      <w:tr w:rsidR="00DC35D6" w14:paraId="1EEDAF2B" w14:textId="77777777" w:rsidTr="009A4EEB">
        <w:trPr>
          <w:jc w:val="center"/>
        </w:trPr>
        <w:tc>
          <w:tcPr>
            <w:tcW w:w="9805" w:type="dxa"/>
            <w:gridSpan w:val="4"/>
            <w:shd w:val="clear" w:color="auto" w:fill="FFFF00"/>
          </w:tcPr>
          <w:p w14:paraId="0104F8B2" w14:textId="77777777" w:rsidR="00DC35D6" w:rsidRPr="00D307F9" w:rsidRDefault="00DC35D6" w:rsidP="009A4EEB">
            <w:pPr>
              <w:jc w:val="center"/>
              <w:rPr>
                <w:rFonts w:ascii="Times New Roman" w:hAnsi="Times New Roman" w:cs="Times New Roman"/>
                <w:b/>
                <w:sz w:val="24"/>
                <w:szCs w:val="24"/>
              </w:rPr>
            </w:pPr>
            <w:r w:rsidRPr="00D307F9">
              <w:rPr>
                <w:rFonts w:ascii="Times New Roman" w:hAnsi="Times New Roman" w:cs="Times New Roman"/>
                <w:b/>
                <w:sz w:val="24"/>
                <w:szCs w:val="24"/>
              </w:rPr>
              <w:t xml:space="preserve">Differentiation by </w:t>
            </w:r>
            <w:r>
              <w:rPr>
                <w:rFonts w:ascii="Times New Roman" w:hAnsi="Times New Roman" w:cs="Times New Roman"/>
                <w:b/>
                <w:sz w:val="24"/>
                <w:szCs w:val="24"/>
              </w:rPr>
              <w:t>Learner</w:t>
            </w:r>
          </w:p>
          <w:p w14:paraId="36C573A5" w14:textId="77777777" w:rsidR="00DC35D6" w:rsidRDefault="00DC35D6" w:rsidP="009A4EEB">
            <w:pPr>
              <w:jc w:val="center"/>
              <w:rPr>
                <w:rFonts w:ascii="Times New Roman" w:hAnsi="Times New Roman" w:cs="Times New Roman"/>
                <w:i/>
                <w:sz w:val="24"/>
                <w:szCs w:val="24"/>
              </w:rPr>
            </w:pPr>
            <w:r w:rsidRPr="002A3545">
              <w:rPr>
                <w:rFonts w:ascii="Times New Roman" w:hAnsi="Times New Roman" w:cs="Times New Roman"/>
                <w:i/>
                <w:sz w:val="24"/>
                <w:szCs w:val="24"/>
              </w:rPr>
              <w:t>“HOW this lesson differentiated”</w:t>
            </w:r>
          </w:p>
          <w:p w14:paraId="4FF25683" w14:textId="77777777" w:rsidR="00DC35D6" w:rsidRPr="002A3545" w:rsidRDefault="00DC35D6" w:rsidP="009A4EEB">
            <w:pPr>
              <w:rPr>
                <w:rFonts w:ascii="Times New Roman" w:hAnsi="Times New Roman" w:cs="Times New Roman"/>
                <w:sz w:val="24"/>
                <w:szCs w:val="24"/>
              </w:rPr>
            </w:pPr>
            <w:r>
              <w:rPr>
                <w:rFonts w:ascii="Times New Roman" w:hAnsi="Times New Roman" w:cs="Times New Roman"/>
                <w:sz w:val="24"/>
                <w:szCs w:val="24"/>
              </w:rPr>
              <w:t>According to patterns in learner…</w:t>
            </w:r>
          </w:p>
        </w:tc>
      </w:tr>
      <w:tr w:rsidR="00DC35D6" w14:paraId="2EB0B1F4" w14:textId="77777777" w:rsidTr="009A4EEB">
        <w:trPr>
          <w:jc w:val="center"/>
        </w:trPr>
        <w:tc>
          <w:tcPr>
            <w:tcW w:w="3116" w:type="dxa"/>
            <w:shd w:val="clear" w:color="auto" w:fill="00B0F0"/>
          </w:tcPr>
          <w:p w14:paraId="1F65B45A"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Readiness</w:t>
            </w:r>
          </w:p>
        </w:tc>
        <w:tc>
          <w:tcPr>
            <w:tcW w:w="3117" w:type="dxa"/>
            <w:gridSpan w:val="2"/>
            <w:shd w:val="clear" w:color="auto" w:fill="00B0F0"/>
          </w:tcPr>
          <w:p w14:paraId="1BC4AF39"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Interests</w:t>
            </w:r>
          </w:p>
        </w:tc>
        <w:tc>
          <w:tcPr>
            <w:tcW w:w="3572" w:type="dxa"/>
            <w:shd w:val="clear" w:color="auto" w:fill="00B0F0"/>
          </w:tcPr>
          <w:p w14:paraId="6382DEF8"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Learning Profile</w:t>
            </w:r>
          </w:p>
        </w:tc>
      </w:tr>
      <w:tr w:rsidR="00DC35D6" w14:paraId="35883861" w14:textId="77777777" w:rsidTr="009A4EEB">
        <w:trPr>
          <w:jc w:val="center"/>
        </w:trPr>
        <w:tc>
          <w:tcPr>
            <w:tcW w:w="3116" w:type="dxa"/>
          </w:tcPr>
          <w:p w14:paraId="4BA799A8"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The learner’s proximity to specified learning goals.</w:t>
            </w:r>
          </w:p>
        </w:tc>
        <w:tc>
          <w:tcPr>
            <w:tcW w:w="3117" w:type="dxa"/>
            <w:gridSpan w:val="2"/>
          </w:tcPr>
          <w:p w14:paraId="77BEAED3"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The learner’s personal and situational passions, affinities, and kinships that motivate learning.</w:t>
            </w:r>
          </w:p>
        </w:tc>
        <w:tc>
          <w:tcPr>
            <w:tcW w:w="3572" w:type="dxa"/>
          </w:tcPr>
          <w:p w14:paraId="6945CAF6"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The learner’s preferred approaches to learning, as influenced by thinking style, intelligence preference, cultural background, or gender.</w:t>
            </w:r>
          </w:p>
        </w:tc>
      </w:tr>
      <w:tr w:rsidR="00DC35D6" w14:paraId="62438B00" w14:textId="77777777" w:rsidTr="009A4EEB">
        <w:trPr>
          <w:jc w:val="center"/>
        </w:trPr>
        <w:tc>
          <w:tcPr>
            <w:tcW w:w="9805" w:type="dxa"/>
            <w:gridSpan w:val="4"/>
            <w:shd w:val="clear" w:color="auto" w:fill="FFFF00"/>
          </w:tcPr>
          <w:p w14:paraId="45E7A220"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Informed by learner data collected through…</w:t>
            </w:r>
          </w:p>
        </w:tc>
      </w:tr>
      <w:tr w:rsidR="00DC35D6" w14:paraId="50D9CEAD" w14:textId="77777777" w:rsidTr="009A4EEB">
        <w:trPr>
          <w:jc w:val="center"/>
        </w:trPr>
        <w:tc>
          <w:tcPr>
            <w:tcW w:w="9805" w:type="dxa"/>
            <w:gridSpan w:val="4"/>
          </w:tcPr>
          <w:p w14:paraId="543875FC"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Standards-aligned learning goals (What learners should Know, Understand, Do)</w:t>
            </w:r>
          </w:p>
          <w:p w14:paraId="15132F79"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Pre-assessment and formative assessment</w:t>
            </w:r>
          </w:p>
          <w:p w14:paraId="1C10F027"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Interest and preference surveys and inventories</w:t>
            </w:r>
          </w:p>
        </w:tc>
      </w:tr>
      <w:tr w:rsidR="00DC35D6" w14:paraId="3349C2A7" w14:textId="77777777" w:rsidTr="009A4EEB">
        <w:trPr>
          <w:jc w:val="center"/>
        </w:trPr>
        <w:tc>
          <w:tcPr>
            <w:tcW w:w="9805" w:type="dxa"/>
            <w:gridSpan w:val="4"/>
            <w:shd w:val="clear" w:color="auto" w:fill="FFFF00"/>
          </w:tcPr>
          <w:p w14:paraId="4EDA99C4"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And implemented through the classroom environment structure of…</w:t>
            </w:r>
          </w:p>
        </w:tc>
      </w:tr>
      <w:tr w:rsidR="00DC35D6" w14:paraId="74F93012" w14:textId="77777777" w:rsidTr="009A4EEB">
        <w:trPr>
          <w:jc w:val="center"/>
        </w:trPr>
        <w:tc>
          <w:tcPr>
            <w:tcW w:w="4675" w:type="dxa"/>
            <w:gridSpan w:val="2"/>
          </w:tcPr>
          <w:p w14:paraId="2FBD6154"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Varied instructional groupings</w:t>
            </w:r>
          </w:p>
          <w:p w14:paraId="0F4B9322"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Flexible classroom routines</w:t>
            </w:r>
          </w:p>
          <w:p w14:paraId="61583AFE"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Efficient management techniques and tools</w:t>
            </w:r>
          </w:p>
          <w:p w14:paraId="10DC1298"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Classroom climate</w:t>
            </w:r>
          </w:p>
        </w:tc>
        <w:tc>
          <w:tcPr>
            <w:tcW w:w="5130" w:type="dxa"/>
            <w:gridSpan w:val="2"/>
          </w:tcPr>
          <w:p w14:paraId="65C20F68"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Affect/learning environment</w:t>
            </w:r>
          </w:p>
          <w:p w14:paraId="60D5FFD7"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Respectful tasks</w:t>
            </w:r>
          </w:p>
          <w:p w14:paraId="0CC4CD00"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Other</w:t>
            </w:r>
          </w:p>
        </w:tc>
      </w:tr>
      <w:tr w:rsidR="00DC35D6" w14:paraId="61886590" w14:textId="77777777" w:rsidTr="009A4EEB">
        <w:trPr>
          <w:jc w:val="center"/>
        </w:trPr>
        <w:tc>
          <w:tcPr>
            <w:tcW w:w="9805" w:type="dxa"/>
            <w:gridSpan w:val="4"/>
            <w:shd w:val="clear" w:color="auto" w:fill="FFFF00"/>
          </w:tcPr>
          <w:p w14:paraId="16B60FCA"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Site reference where best practice information can be located… (include APA citation)</w:t>
            </w:r>
          </w:p>
        </w:tc>
      </w:tr>
      <w:tr w:rsidR="00DC35D6" w14:paraId="379BE9CB" w14:textId="77777777" w:rsidTr="009A4EEB">
        <w:trPr>
          <w:jc w:val="center"/>
        </w:trPr>
        <w:tc>
          <w:tcPr>
            <w:tcW w:w="9805" w:type="dxa"/>
            <w:gridSpan w:val="4"/>
          </w:tcPr>
          <w:p w14:paraId="48AD3375" w14:textId="77777777" w:rsidR="00DC35D6" w:rsidRDefault="00DC35D6" w:rsidP="009A4EEB">
            <w:pPr>
              <w:rPr>
                <w:rFonts w:ascii="Times New Roman" w:hAnsi="Times New Roman" w:cs="Times New Roman"/>
                <w:sz w:val="24"/>
                <w:szCs w:val="24"/>
              </w:rPr>
            </w:pPr>
          </w:p>
        </w:tc>
      </w:tr>
    </w:tbl>
    <w:p w14:paraId="7364E5DD" w14:textId="77777777" w:rsidR="00DC35D6" w:rsidRDefault="00DC35D6" w:rsidP="00DC35D6">
      <w:pPr>
        <w:jc w:val="center"/>
        <w:rPr>
          <w:rFonts w:ascii="Times New Roman" w:hAnsi="Times New Roman" w:cs="Times New Roman"/>
          <w:sz w:val="24"/>
          <w:szCs w:val="24"/>
        </w:rPr>
      </w:pPr>
    </w:p>
    <w:p w14:paraId="00D33651" w14:textId="77777777" w:rsidR="00DC35D6" w:rsidRDefault="00DC35D6" w:rsidP="00DC35D6">
      <w:pPr>
        <w:jc w:val="center"/>
        <w:rPr>
          <w:rFonts w:ascii="Times New Roman" w:hAnsi="Times New Roman" w:cs="Times New Roman"/>
          <w:sz w:val="24"/>
          <w:szCs w:val="24"/>
        </w:rPr>
      </w:pPr>
    </w:p>
    <w:p w14:paraId="674AA542" w14:textId="77777777" w:rsidR="00DC35D6" w:rsidRDefault="00DC35D6" w:rsidP="00DC35D6">
      <w:pPr>
        <w:jc w:val="center"/>
        <w:rPr>
          <w:rFonts w:ascii="Times New Roman" w:hAnsi="Times New Roman" w:cs="Times New Roman"/>
          <w:sz w:val="24"/>
          <w:szCs w:val="24"/>
        </w:rPr>
      </w:pPr>
    </w:p>
    <w:p w14:paraId="23D22F20" w14:textId="77777777" w:rsidR="00DC35D6" w:rsidRDefault="00DC35D6" w:rsidP="00DC35D6">
      <w:pPr>
        <w:jc w:val="center"/>
        <w:rPr>
          <w:rFonts w:ascii="Times New Roman" w:hAnsi="Times New Roman" w:cs="Times New Roman"/>
          <w:sz w:val="24"/>
          <w:szCs w:val="24"/>
        </w:rPr>
      </w:pPr>
    </w:p>
    <w:p w14:paraId="68A64E1B" w14:textId="77777777" w:rsidR="00DC35D6" w:rsidRDefault="00DC35D6" w:rsidP="00DC35D6">
      <w:pPr>
        <w:jc w:val="center"/>
        <w:rPr>
          <w:rFonts w:ascii="Times New Roman" w:hAnsi="Times New Roman" w:cs="Times New Roman"/>
          <w:sz w:val="24"/>
          <w:szCs w:val="24"/>
        </w:rPr>
      </w:pPr>
    </w:p>
    <w:p w14:paraId="179273EB" w14:textId="77777777" w:rsidR="00DC35D6" w:rsidRDefault="00DC35D6" w:rsidP="00DC35D6">
      <w:pPr>
        <w:jc w:val="center"/>
        <w:rPr>
          <w:rFonts w:ascii="Times New Roman" w:hAnsi="Times New Roman" w:cs="Times New Roman"/>
          <w:sz w:val="24"/>
          <w:szCs w:val="24"/>
        </w:rPr>
      </w:pPr>
    </w:p>
    <w:p w14:paraId="0700BA53" w14:textId="77777777" w:rsidR="00DC35D6" w:rsidRDefault="00DC35D6" w:rsidP="00DC35D6">
      <w:pPr>
        <w:jc w:val="center"/>
        <w:rPr>
          <w:rFonts w:ascii="Times New Roman" w:hAnsi="Times New Roman" w:cs="Times New Roman"/>
          <w:sz w:val="24"/>
          <w:szCs w:val="24"/>
        </w:rPr>
      </w:pPr>
    </w:p>
    <w:p w14:paraId="7F707B3B" w14:textId="77777777" w:rsidR="00DC35D6" w:rsidRDefault="00DC35D6" w:rsidP="00DC35D6">
      <w:pPr>
        <w:jc w:val="center"/>
        <w:rPr>
          <w:rFonts w:ascii="Times New Roman" w:hAnsi="Times New Roman" w:cs="Times New Roman"/>
          <w:sz w:val="24"/>
          <w:szCs w:val="24"/>
        </w:rPr>
      </w:pPr>
    </w:p>
    <w:p w14:paraId="0FC78569" w14:textId="77777777" w:rsidR="00DC35D6" w:rsidRDefault="00DC35D6" w:rsidP="00DC35D6">
      <w:pPr>
        <w:jc w:val="center"/>
        <w:rPr>
          <w:rFonts w:ascii="Times New Roman" w:hAnsi="Times New Roman" w:cs="Times New Roman"/>
          <w:sz w:val="24"/>
          <w:szCs w:val="24"/>
        </w:rPr>
      </w:pPr>
    </w:p>
    <w:p w14:paraId="41D76B9C" w14:textId="39678342" w:rsidR="00DC35D6" w:rsidRPr="008A6049" w:rsidRDefault="00DC35D6" w:rsidP="00DC35D6">
      <w:pPr>
        <w:jc w:val="center"/>
        <w:rPr>
          <w:rFonts w:ascii="Times New Roman" w:hAnsi="Times New Roman" w:cs="Times New Roman"/>
          <w:b/>
          <w:bCs/>
          <w:sz w:val="24"/>
          <w:szCs w:val="24"/>
        </w:rPr>
      </w:pPr>
      <w:r w:rsidRPr="008A6049">
        <w:rPr>
          <w:rFonts w:ascii="Times New Roman" w:hAnsi="Times New Roman" w:cs="Times New Roman"/>
          <w:b/>
          <w:bCs/>
          <w:sz w:val="24"/>
          <w:szCs w:val="24"/>
        </w:rPr>
        <w:t>Model for Differentiation</w:t>
      </w:r>
      <w:r w:rsidR="00D97BDA" w:rsidRPr="008A6049">
        <w:rPr>
          <w:rFonts w:ascii="Times New Roman" w:hAnsi="Times New Roman" w:cs="Times New Roman"/>
          <w:b/>
          <w:bCs/>
          <w:sz w:val="24"/>
          <w:szCs w:val="24"/>
        </w:rPr>
        <w:t xml:space="preserve"> Activity</w:t>
      </w:r>
    </w:p>
    <w:p w14:paraId="004823A2" w14:textId="77777777" w:rsidR="00DC35D6" w:rsidRDefault="00DC35D6" w:rsidP="00DC35D6">
      <w:pPr>
        <w:rPr>
          <w:rFonts w:ascii="Times New Roman" w:hAnsi="Times New Roman" w:cs="Times New Roman"/>
          <w:sz w:val="24"/>
          <w:szCs w:val="24"/>
        </w:rPr>
      </w:pPr>
      <w:r>
        <w:rPr>
          <w:rFonts w:ascii="Times New Roman" w:hAnsi="Times New Roman" w:cs="Times New Roman"/>
          <w:sz w:val="24"/>
          <w:szCs w:val="24"/>
        </w:rPr>
        <w:t>Standard code and description to be covered:</w:t>
      </w:r>
    </w:p>
    <w:p w14:paraId="6A8BA244" w14:textId="53234AD9" w:rsidR="00DC35D6" w:rsidRDefault="00DC35D6" w:rsidP="00DC35D6">
      <w:pPr>
        <w:rPr>
          <w:rFonts w:ascii="Times New Roman" w:hAnsi="Times New Roman" w:cs="Times New Roman"/>
          <w:sz w:val="24"/>
          <w:szCs w:val="24"/>
        </w:rPr>
      </w:pPr>
    </w:p>
    <w:p w14:paraId="0BFB58CD" w14:textId="448A6E83" w:rsidR="00D97BDA" w:rsidRDefault="00D97BDA" w:rsidP="00DC35D6">
      <w:pPr>
        <w:rPr>
          <w:rFonts w:ascii="Times New Roman" w:hAnsi="Times New Roman" w:cs="Times New Roman"/>
          <w:sz w:val="24"/>
          <w:szCs w:val="24"/>
        </w:rPr>
      </w:pPr>
    </w:p>
    <w:p w14:paraId="0DBE80B8" w14:textId="77777777" w:rsidR="00D97BDA" w:rsidRDefault="00D97BDA" w:rsidP="00DC35D6">
      <w:pPr>
        <w:rPr>
          <w:rFonts w:ascii="Times New Roman" w:hAnsi="Times New Roman" w:cs="Times New Roman"/>
          <w:sz w:val="24"/>
          <w:szCs w:val="24"/>
        </w:rPr>
      </w:pPr>
    </w:p>
    <w:p w14:paraId="09DCEF30" w14:textId="77777777" w:rsidR="00DC35D6" w:rsidRDefault="00DC35D6" w:rsidP="00DC35D6">
      <w:pPr>
        <w:rPr>
          <w:rFonts w:ascii="Times New Roman" w:hAnsi="Times New Roman" w:cs="Times New Roman"/>
          <w:sz w:val="24"/>
          <w:szCs w:val="24"/>
        </w:rPr>
      </w:pPr>
      <w:r>
        <w:rPr>
          <w:rFonts w:ascii="Times New Roman" w:hAnsi="Times New Roman" w:cs="Times New Roman"/>
          <w:sz w:val="24"/>
          <w:szCs w:val="24"/>
        </w:rPr>
        <w:t>Create a statement through the completion of this chart that justifies your choice of differentiation within your teaching method:</w:t>
      </w:r>
    </w:p>
    <w:tbl>
      <w:tblPr>
        <w:tblStyle w:val="TableGrid"/>
        <w:tblW w:w="0" w:type="auto"/>
        <w:jc w:val="center"/>
        <w:tblLook w:val="04A0" w:firstRow="1" w:lastRow="0" w:firstColumn="1" w:lastColumn="0" w:noHBand="0" w:noVBand="1"/>
      </w:tblPr>
      <w:tblGrid>
        <w:gridCol w:w="2965"/>
        <w:gridCol w:w="2008"/>
        <w:gridCol w:w="2188"/>
        <w:gridCol w:w="2189"/>
      </w:tblGrid>
      <w:tr w:rsidR="00DC35D6" w14:paraId="10EA40A8" w14:textId="77777777" w:rsidTr="00DC35D6">
        <w:trPr>
          <w:jc w:val="center"/>
        </w:trPr>
        <w:tc>
          <w:tcPr>
            <w:tcW w:w="9350" w:type="dxa"/>
            <w:gridSpan w:val="4"/>
            <w:shd w:val="clear" w:color="auto" w:fill="FFFF00"/>
          </w:tcPr>
          <w:p w14:paraId="7BD0B630"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When teaching, I am making strategic and purposeful adjustments to</w:t>
            </w:r>
          </w:p>
        </w:tc>
      </w:tr>
      <w:tr w:rsidR="00DC35D6" w14:paraId="54F8B1EA" w14:textId="77777777" w:rsidTr="00DC35D6">
        <w:trPr>
          <w:jc w:val="center"/>
        </w:trPr>
        <w:tc>
          <w:tcPr>
            <w:tcW w:w="2965" w:type="dxa"/>
          </w:tcPr>
          <w:p w14:paraId="05BF3232" w14:textId="77777777" w:rsidR="00DC35D6" w:rsidRDefault="00DC35D6" w:rsidP="009A4EEB">
            <w:pPr>
              <w:rPr>
                <w:rFonts w:ascii="Times New Roman" w:hAnsi="Times New Roman" w:cs="Times New Roman"/>
                <w:sz w:val="24"/>
                <w:szCs w:val="24"/>
              </w:rPr>
            </w:pPr>
          </w:p>
        </w:tc>
        <w:tc>
          <w:tcPr>
            <w:tcW w:w="2008" w:type="dxa"/>
            <w:shd w:val="clear" w:color="auto" w:fill="00B0F0"/>
          </w:tcPr>
          <w:p w14:paraId="12F54E61"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Content</w:t>
            </w:r>
          </w:p>
        </w:tc>
        <w:tc>
          <w:tcPr>
            <w:tcW w:w="2188" w:type="dxa"/>
            <w:shd w:val="clear" w:color="auto" w:fill="00B0F0"/>
          </w:tcPr>
          <w:p w14:paraId="67CCAB23"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Process</w:t>
            </w:r>
          </w:p>
        </w:tc>
        <w:tc>
          <w:tcPr>
            <w:tcW w:w="2189" w:type="dxa"/>
            <w:shd w:val="clear" w:color="auto" w:fill="00B0F0"/>
          </w:tcPr>
          <w:p w14:paraId="31CE5DFE"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Product</w:t>
            </w:r>
          </w:p>
        </w:tc>
      </w:tr>
      <w:tr w:rsidR="00DC35D6" w14:paraId="3F74E459" w14:textId="77777777" w:rsidTr="00DC35D6">
        <w:trPr>
          <w:trHeight w:val="350"/>
          <w:jc w:val="center"/>
        </w:trPr>
        <w:tc>
          <w:tcPr>
            <w:tcW w:w="2965" w:type="dxa"/>
          </w:tcPr>
          <w:p w14:paraId="63CE3346"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 xml:space="preserve">Mark the box that applies </w:t>
            </w:r>
            <w:r w:rsidRPr="005F4EE5">
              <w:rPr>
                <w:rFonts w:ascii="Times New Roman" w:hAnsi="Times New Roman" w:cs="Times New Roman"/>
                <w:sz w:val="24"/>
                <w:szCs w:val="24"/>
              </w:rPr>
              <w:sym w:font="Wingdings" w:char="F0E0"/>
            </w:r>
          </w:p>
        </w:tc>
        <w:tc>
          <w:tcPr>
            <w:tcW w:w="2008" w:type="dxa"/>
          </w:tcPr>
          <w:p w14:paraId="7891F964" w14:textId="77777777" w:rsidR="00DC35D6" w:rsidRPr="0017393B" w:rsidRDefault="00DC35D6" w:rsidP="009A4EEB">
            <w:pPr>
              <w:jc w:val="center"/>
              <w:rPr>
                <w:rFonts w:ascii="Times New Roman" w:hAnsi="Times New Roman" w:cs="Times New Roman"/>
                <w:b/>
                <w:sz w:val="24"/>
                <w:szCs w:val="24"/>
              </w:rPr>
            </w:pPr>
          </w:p>
        </w:tc>
        <w:tc>
          <w:tcPr>
            <w:tcW w:w="2188" w:type="dxa"/>
          </w:tcPr>
          <w:p w14:paraId="13195FED" w14:textId="77777777" w:rsidR="00DC35D6" w:rsidRPr="0017393B" w:rsidRDefault="00DC35D6" w:rsidP="009A4EEB">
            <w:pPr>
              <w:jc w:val="center"/>
              <w:rPr>
                <w:rFonts w:ascii="Times New Roman" w:hAnsi="Times New Roman" w:cs="Times New Roman"/>
                <w:b/>
                <w:sz w:val="24"/>
                <w:szCs w:val="24"/>
              </w:rPr>
            </w:pPr>
          </w:p>
        </w:tc>
        <w:tc>
          <w:tcPr>
            <w:tcW w:w="2189" w:type="dxa"/>
          </w:tcPr>
          <w:p w14:paraId="4F81BE78" w14:textId="77777777" w:rsidR="00DC35D6" w:rsidRPr="0017393B" w:rsidRDefault="00DC35D6" w:rsidP="009A4EEB">
            <w:pPr>
              <w:jc w:val="center"/>
              <w:rPr>
                <w:rFonts w:ascii="Times New Roman" w:hAnsi="Times New Roman" w:cs="Times New Roman"/>
                <w:b/>
                <w:sz w:val="24"/>
                <w:szCs w:val="24"/>
              </w:rPr>
            </w:pPr>
          </w:p>
        </w:tc>
      </w:tr>
      <w:tr w:rsidR="00DC35D6" w14:paraId="14220305" w14:textId="77777777" w:rsidTr="00DC35D6">
        <w:trPr>
          <w:jc w:val="center"/>
        </w:trPr>
        <w:tc>
          <w:tcPr>
            <w:tcW w:w="9350" w:type="dxa"/>
            <w:gridSpan w:val="4"/>
            <w:shd w:val="clear" w:color="auto" w:fill="FFFF00"/>
          </w:tcPr>
          <w:p w14:paraId="0269139C"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Using Tier 1 best practices consistent with chosen DI by Instructor such as…</w:t>
            </w:r>
          </w:p>
        </w:tc>
      </w:tr>
      <w:tr w:rsidR="00DC35D6" w14:paraId="3A4AD4C5" w14:textId="77777777" w:rsidTr="00DC35D6">
        <w:trPr>
          <w:jc w:val="center"/>
        </w:trPr>
        <w:tc>
          <w:tcPr>
            <w:tcW w:w="2965" w:type="dxa"/>
            <w:shd w:val="clear" w:color="auto" w:fill="FFFFFF" w:themeFill="background1"/>
          </w:tcPr>
          <w:p w14:paraId="77DA84E6" w14:textId="77777777" w:rsidR="00DC35D6" w:rsidRPr="0017393B" w:rsidRDefault="00DC35D6" w:rsidP="009A4EEB">
            <w:pPr>
              <w:rPr>
                <w:rFonts w:ascii="Times New Roman" w:hAnsi="Times New Roman" w:cs="Times New Roman"/>
                <w:sz w:val="24"/>
                <w:szCs w:val="24"/>
              </w:rPr>
            </w:pPr>
            <w:r w:rsidRPr="0017393B">
              <w:rPr>
                <w:rFonts w:ascii="Times New Roman" w:hAnsi="Times New Roman" w:cs="Times New Roman"/>
                <w:sz w:val="24"/>
                <w:szCs w:val="24"/>
              </w:rPr>
              <w:t xml:space="preserve">Name and </w:t>
            </w:r>
            <w:r w:rsidRPr="0017393B">
              <w:rPr>
                <w:rFonts w:ascii="Times New Roman" w:hAnsi="Times New Roman" w:cs="Times New Roman"/>
                <w:i/>
                <w:sz w:val="24"/>
                <w:szCs w:val="24"/>
              </w:rPr>
              <w:t>describe</w:t>
            </w:r>
            <w:r w:rsidRPr="0017393B">
              <w:rPr>
                <w:rFonts w:ascii="Times New Roman" w:hAnsi="Times New Roman" w:cs="Times New Roman"/>
                <w:sz w:val="24"/>
                <w:szCs w:val="24"/>
              </w:rPr>
              <w:t xml:space="preserve"> your </w:t>
            </w:r>
            <w:r>
              <w:rPr>
                <w:rFonts w:ascii="Times New Roman" w:hAnsi="Times New Roman" w:cs="Times New Roman"/>
                <w:sz w:val="24"/>
                <w:szCs w:val="24"/>
              </w:rPr>
              <w:t xml:space="preserve">instructional </w:t>
            </w:r>
            <w:r w:rsidRPr="0017393B">
              <w:rPr>
                <w:rFonts w:ascii="Times New Roman" w:hAnsi="Times New Roman" w:cs="Times New Roman"/>
                <w:sz w:val="24"/>
                <w:szCs w:val="24"/>
              </w:rPr>
              <w:t xml:space="preserve">strategy </w:t>
            </w:r>
            <w:r w:rsidRPr="0017393B">
              <w:rPr>
                <w:rFonts w:ascii="Times New Roman" w:hAnsi="Times New Roman" w:cs="Times New Roman"/>
                <w:sz w:val="24"/>
                <w:szCs w:val="24"/>
              </w:rPr>
              <w:sym w:font="Wingdings" w:char="F0E0"/>
            </w:r>
          </w:p>
        </w:tc>
        <w:tc>
          <w:tcPr>
            <w:tcW w:w="6385" w:type="dxa"/>
            <w:gridSpan w:val="3"/>
            <w:shd w:val="clear" w:color="auto" w:fill="FFFFFF" w:themeFill="background1"/>
          </w:tcPr>
          <w:p w14:paraId="1529513C" w14:textId="77777777" w:rsidR="00DC35D6" w:rsidRPr="0017393B" w:rsidRDefault="00DC35D6" w:rsidP="009A4EEB">
            <w:pPr>
              <w:rPr>
                <w:rFonts w:ascii="Times New Roman" w:hAnsi="Times New Roman" w:cs="Times New Roman"/>
                <w:sz w:val="24"/>
                <w:szCs w:val="24"/>
              </w:rPr>
            </w:pPr>
          </w:p>
          <w:p w14:paraId="6D1E3101" w14:textId="77777777" w:rsidR="00DC35D6" w:rsidRPr="0017393B" w:rsidRDefault="00DC35D6" w:rsidP="009A4EEB">
            <w:pPr>
              <w:rPr>
                <w:rFonts w:ascii="Times New Roman" w:hAnsi="Times New Roman" w:cs="Times New Roman"/>
                <w:sz w:val="24"/>
                <w:szCs w:val="24"/>
              </w:rPr>
            </w:pPr>
          </w:p>
        </w:tc>
      </w:tr>
      <w:tr w:rsidR="00DC35D6" w14:paraId="73A2D5A8" w14:textId="77777777" w:rsidTr="00DC35D6">
        <w:trPr>
          <w:jc w:val="center"/>
        </w:trPr>
        <w:tc>
          <w:tcPr>
            <w:tcW w:w="9350" w:type="dxa"/>
            <w:gridSpan w:val="4"/>
            <w:shd w:val="clear" w:color="auto" w:fill="FFFF00"/>
          </w:tcPr>
          <w:p w14:paraId="63D16880"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According to patterns in learner…</w:t>
            </w:r>
          </w:p>
        </w:tc>
      </w:tr>
      <w:tr w:rsidR="00DC35D6" w14:paraId="45E1981C" w14:textId="77777777" w:rsidTr="00DC35D6">
        <w:trPr>
          <w:jc w:val="center"/>
        </w:trPr>
        <w:tc>
          <w:tcPr>
            <w:tcW w:w="2965" w:type="dxa"/>
          </w:tcPr>
          <w:p w14:paraId="48EB8218" w14:textId="77777777" w:rsidR="00DC35D6" w:rsidRDefault="00DC35D6" w:rsidP="009A4EEB">
            <w:pPr>
              <w:rPr>
                <w:rFonts w:ascii="Times New Roman" w:hAnsi="Times New Roman" w:cs="Times New Roman"/>
                <w:sz w:val="24"/>
                <w:szCs w:val="24"/>
              </w:rPr>
            </w:pPr>
          </w:p>
        </w:tc>
        <w:tc>
          <w:tcPr>
            <w:tcW w:w="2008" w:type="dxa"/>
            <w:shd w:val="clear" w:color="auto" w:fill="00B0F0"/>
          </w:tcPr>
          <w:p w14:paraId="0DEABA7F"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Readiness</w:t>
            </w:r>
          </w:p>
        </w:tc>
        <w:tc>
          <w:tcPr>
            <w:tcW w:w="2188" w:type="dxa"/>
            <w:shd w:val="clear" w:color="auto" w:fill="00B0F0"/>
          </w:tcPr>
          <w:p w14:paraId="01016392"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Interests</w:t>
            </w:r>
          </w:p>
        </w:tc>
        <w:tc>
          <w:tcPr>
            <w:tcW w:w="2189" w:type="dxa"/>
            <w:shd w:val="clear" w:color="auto" w:fill="00B0F0"/>
          </w:tcPr>
          <w:p w14:paraId="2D558BD1"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Learning Profile</w:t>
            </w:r>
          </w:p>
        </w:tc>
      </w:tr>
      <w:tr w:rsidR="00DC35D6" w14:paraId="6D8733FE" w14:textId="77777777" w:rsidTr="00DC35D6">
        <w:trPr>
          <w:trHeight w:val="422"/>
          <w:jc w:val="center"/>
        </w:trPr>
        <w:tc>
          <w:tcPr>
            <w:tcW w:w="2965" w:type="dxa"/>
          </w:tcPr>
          <w:p w14:paraId="7A953E93"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 xml:space="preserve">Mark the box that applies </w:t>
            </w:r>
            <w:r w:rsidRPr="005F4EE5">
              <w:rPr>
                <w:rFonts w:ascii="Times New Roman" w:hAnsi="Times New Roman" w:cs="Times New Roman"/>
                <w:sz w:val="24"/>
                <w:szCs w:val="24"/>
              </w:rPr>
              <w:sym w:font="Wingdings" w:char="F0E0"/>
            </w:r>
          </w:p>
        </w:tc>
        <w:tc>
          <w:tcPr>
            <w:tcW w:w="2008" w:type="dxa"/>
          </w:tcPr>
          <w:p w14:paraId="4A8E922D" w14:textId="77777777" w:rsidR="00DC35D6" w:rsidRPr="0017393B" w:rsidRDefault="00DC35D6" w:rsidP="009A4EEB">
            <w:pPr>
              <w:jc w:val="center"/>
              <w:rPr>
                <w:rFonts w:ascii="Times New Roman" w:hAnsi="Times New Roman" w:cs="Times New Roman"/>
                <w:b/>
                <w:sz w:val="24"/>
                <w:szCs w:val="24"/>
              </w:rPr>
            </w:pPr>
          </w:p>
        </w:tc>
        <w:tc>
          <w:tcPr>
            <w:tcW w:w="2188" w:type="dxa"/>
          </w:tcPr>
          <w:p w14:paraId="5A8A9D17" w14:textId="77777777" w:rsidR="00DC35D6" w:rsidRPr="0017393B" w:rsidRDefault="00DC35D6" w:rsidP="009A4EEB">
            <w:pPr>
              <w:jc w:val="center"/>
              <w:rPr>
                <w:rFonts w:ascii="Times New Roman" w:hAnsi="Times New Roman" w:cs="Times New Roman"/>
                <w:b/>
                <w:sz w:val="24"/>
                <w:szCs w:val="24"/>
              </w:rPr>
            </w:pPr>
          </w:p>
        </w:tc>
        <w:tc>
          <w:tcPr>
            <w:tcW w:w="2189" w:type="dxa"/>
          </w:tcPr>
          <w:p w14:paraId="12B965E8" w14:textId="77777777" w:rsidR="00DC35D6" w:rsidRPr="0017393B" w:rsidRDefault="00DC35D6" w:rsidP="009A4EEB">
            <w:pPr>
              <w:jc w:val="center"/>
              <w:rPr>
                <w:rFonts w:ascii="Times New Roman" w:hAnsi="Times New Roman" w:cs="Times New Roman"/>
                <w:b/>
                <w:sz w:val="24"/>
                <w:szCs w:val="24"/>
              </w:rPr>
            </w:pPr>
          </w:p>
        </w:tc>
      </w:tr>
      <w:tr w:rsidR="00DC35D6" w14:paraId="6E0AD2CB" w14:textId="77777777" w:rsidTr="00DC35D6">
        <w:trPr>
          <w:jc w:val="center"/>
        </w:trPr>
        <w:tc>
          <w:tcPr>
            <w:tcW w:w="9350" w:type="dxa"/>
            <w:gridSpan w:val="4"/>
            <w:shd w:val="clear" w:color="auto" w:fill="FFFF00"/>
          </w:tcPr>
          <w:p w14:paraId="76E298BF"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Informed by learner data collected through…</w:t>
            </w:r>
          </w:p>
        </w:tc>
      </w:tr>
      <w:tr w:rsidR="00DC35D6" w14:paraId="03A8F49B" w14:textId="77777777" w:rsidTr="00DC35D6">
        <w:trPr>
          <w:jc w:val="center"/>
        </w:trPr>
        <w:tc>
          <w:tcPr>
            <w:tcW w:w="2965" w:type="dxa"/>
          </w:tcPr>
          <w:p w14:paraId="304595E1"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 xml:space="preserve">Name and </w:t>
            </w:r>
            <w:r w:rsidRPr="0017393B">
              <w:rPr>
                <w:rFonts w:ascii="Times New Roman" w:hAnsi="Times New Roman" w:cs="Times New Roman"/>
                <w:i/>
                <w:sz w:val="24"/>
                <w:szCs w:val="24"/>
              </w:rPr>
              <w:t>describe</w:t>
            </w:r>
            <w:r>
              <w:rPr>
                <w:rFonts w:ascii="Times New Roman" w:hAnsi="Times New Roman" w:cs="Times New Roman"/>
                <w:sz w:val="24"/>
                <w:szCs w:val="24"/>
              </w:rPr>
              <w:t xml:space="preserve"> the learner assessment data </w:t>
            </w:r>
            <w:r w:rsidRPr="005F4EE5">
              <w:rPr>
                <w:rFonts w:ascii="Times New Roman" w:hAnsi="Times New Roman" w:cs="Times New Roman"/>
                <w:sz w:val="24"/>
                <w:szCs w:val="24"/>
              </w:rPr>
              <w:sym w:font="Wingdings" w:char="F0E0"/>
            </w:r>
          </w:p>
        </w:tc>
        <w:tc>
          <w:tcPr>
            <w:tcW w:w="6385" w:type="dxa"/>
            <w:gridSpan w:val="3"/>
          </w:tcPr>
          <w:p w14:paraId="7893B45F" w14:textId="77777777" w:rsidR="00DC35D6" w:rsidRDefault="00DC35D6" w:rsidP="009A4EEB">
            <w:pPr>
              <w:rPr>
                <w:rFonts w:ascii="Times New Roman" w:hAnsi="Times New Roman" w:cs="Times New Roman"/>
                <w:sz w:val="24"/>
                <w:szCs w:val="24"/>
              </w:rPr>
            </w:pPr>
          </w:p>
          <w:p w14:paraId="557BA655" w14:textId="77777777" w:rsidR="00DC35D6" w:rsidRDefault="00DC35D6" w:rsidP="009A4EEB">
            <w:pPr>
              <w:rPr>
                <w:rFonts w:ascii="Times New Roman" w:hAnsi="Times New Roman" w:cs="Times New Roman"/>
                <w:sz w:val="24"/>
                <w:szCs w:val="24"/>
              </w:rPr>
            </w:pPr>
          </w:p>
        </w:tc>
      </w:tr>
      <w:tr w:rsidR="00DC35D6" w14:paraId="75E3AA29" w14:textId="77777777" w:rsidTr="00DC35D6">
        <w:trPr>
          <w:jc w:val="center"/>
        </w:trPr>
        <w:tc>
          <w:tcPr>
            <w:tcW w:w="9350" w:type="dxa"/>
            <w:gridSpan w:val="4"/>
            <w:shd w:val="clear" w:color="auto" w:fill="FFFF00"/>
          </w:tcPr>
          <w:p w14:paraId="03BC9D1A"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And implemented through the classroom environment structure of…</w:t>
            </w:r>
          </w:p>
        </w:tc>
      </w:tr>
      <w:tr w:rsidR="00DC35D6" w14:paraId="425AEC33" w14:textId="77777777" w:rsidTr="00DC35D6">
        <w:trPr>
          <w:jc w:val="center"/>
        </w:trPr>
        <w:tc>
          <w:tcPr>
            <w:tcW w:w="2965" w:type="dxa"/>
          </w:tcPr>
          <w:p w14:paraId="3A03DE2E"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 xml:space="preserve">Explain how your classroom environment supports the differentiation choices </w:t>
            </w:r>
            <w:r w:rsidRPr="005F4EE5">
              <w:rPr>
                <w:rFonts w:ascii="Times New Roman" w:hAnsi="Times New Roman" w:cs="Times New Roman"/>
                <w:sz w:val="24"/>
                <w:szCs w:val="24"/>
              </w:rPr>
              <w:sym w:font="Wingdings" w:char="F0E0"/>
            </w:r>
          </w:p>
        </w:tc>
        <w:tc>
          <w:tcPr>
            <w:tcW w:w="6385" w:type="dxa"/>
            <w:gridSpan w:val="3"/>
          </w:tcPr>
          <w:p w14:paraId="416F6B25" w14:textId="77777777" w:rsidR="00DC35D6" w:rsidRDefault="00DC35D6" w:rsidP="009A4EEB">
            <w:pPr>
              <w:rPr>
                <w:rFonts w:ascii="Times New Roman" w:hAnsi="Times New Roman" w:cs="Times New Roman"/>
                <w:sz w:val="24"/>
                <w:szCs w:val="24"/>
              </w:rPr>
            </w:pPr>
          </w:p>
          <w:p w14:paraId="6A6E3B83" w14:textId="77777777" w:rsidR="00DC35D6" w:rsidRDefault="00DC35D6" w:rsidP="009A4EEB">
            <w:pPr>
              <w:rPr>
                <w:rFonts w:ascii="Times New Roman" w:hAnsi="Times New Roman" w:cs="Times New Roman"/>
                <w:sz w:val="24"/>
                <w:szCs w:val="24"/>
              </w:rPr>
            </w:pPr>
          </w:p>
          <w:p w14:paraId="21EDFEF6" w14:textId="77777777" w:rsidR="00DC35D6" w:rsidRDefault="00DC35D6" w:rsidP="009A4EEB">
            <w:pPr>
              <w:rPr>
                <w:rFonts w:ascii="Times New Roman" w:hAnsi="Times New Roman" w:cs="Times New Roman"/>
                <w:sz w:val="24"/>
                <w:szCs w:val="24"/>
              </w:rPr>
            </w:pPr>
          </w:p>
        </w:tc>
      </w:tr>
      <w:tr w:rsidR="00DC35D6" w14:paraId="4750974E" w14:textId="77777777" w:rsidTr="00DC35D6">
        <w:trPr>
          <w:jc w:val="center"/>
        </w:trPr>
        <w:tc>
          <w:tcPr>
            <w:tcW w:w="9350" w:type="dxa"/>
            <w:gridSpan w:val="4"/>
            <w:shd w:val="clear" w:color="auto" w:fill="FFFF00"/>
          </w:tcPr>
          <w:p w14:paraId="35242949"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Site reference where best practice information can be located… (include APA citation)</w:t>
            </w:r>
          </w:p>
        </w:tc>
      </w:tr>
      <w:tr w:rsidR="00DC35D6" w14:paraId="79E3F74E" w14:textId="77777777" w:rsidTr="00DC35D6">
        <w:trPr>
          <w:jc w:val="center"/>
        </w:trPr>
        <w:tc>
          <w:tcPr>
            <w:tcW w:w="2965" w:type="dxa"/>
          </w:tcPr>
          <w:p w14:paraId="79C9779B" w14:textId="77777777" w:rsidR="00DC35D6" w:rsidRDefault="00DC35D6" w:rsidP="009A4EEB">
            <w:pPr>
              <w:rPr>
                <w:rFonts w:ascii="Times New Roman" w:hAnsi="Times New Roman" w:cs="Times New Roman"/>
                <w:sz w:val="24"/>
                <w:szCs w:val="24"/>
              </w:rPr>
            </w:pPr>
            <w:r>
              <w:rPr>
                <w:rFonts w:ascii="Times New Roman" w:hAnsi="Times New Roman" w:cs="Times New Roman"/>
                <w:sz w:val="24"/>
                <w:szCs w:val="24"/>
              </w:rPr>
              <w:t xml:space="preserve">Tell the source where you found this strategy </w:t>
            </w:r>
            <w:r w:rsidRPr="005F4EE5">
              <w:rPr>
                <w:rFonts w:ascii="Times New Roman" w:hAnsi="Times New Roman" w:cs="Times New Roman"/>
                <w:sz w:val="24"/>
                <w:szCs w:val="24"/>
              </w:rPr>
              <w:sym w:font="Wingdings" w:char="F0E0"/>
            </w:r>
          </w:p>
        </w:tc>
        <w:tc>
          <w:tcPr>
            <w:tcW w:w="6385" w:type="dxa"/>
            <w:gridSpan w:val="3"/>
          </w:tcPr>
          <w:p w14:paraId="40FE6135" w14:textId="77777777" w:rsidR="00DC35D6" w:rsidRDefault="00DC35D6" w:rsidP="009A4EEB">
            <w:pPr>
              <w:rPr>
                <w:rFonts w:ascii="Times New Roman" w:hAnsi="Times New Roman" w:cs="Times New Roman"/>
                <w:sz w:val="24"/>
                <w:szCs w:val="24"/>
              </w:rPr>
            </w:pPr>
          </w:p>
        </w:tc>
      </w:tr>
    </w:tbl>
    <w:p w14:paraId="0352A597" w14:textId="77777777" w:rsidR="00DC35D6" w:rsidRDefault="00DC35D6" w:rsidP="00DC35D6">
      <w:pPr>
        <w:rPr>
          <w:rFonts w:ascii="Times New Roman" w:hAnsi="Times New Roman" w:cs="Times New Roman"/>
          <w:b/>
          <w:bCs/>
          <w:sz w:val="24"/>
          <w:szCs w:val="24"/>
        </w:rPr>
      </w:pPr>
    </w:p>
    <w:p w14:paraId="39936F5C" w14:textId="4C195805" w:rsidR="00DC35D6" w:rsidRDefault="00DC35D6" w:rsidP="00DC35D6">
      <w:pPr>
        <w:rPr>
          <w:rFonts w:ascii="Times New Roman" w:hAnsi="Times New Roman" w:cs="Times New Roman"/>
          <w:b/>
          <w:bCs/>
          <w:sz w:val="24"/>
          <w:szCs w:val="24"/>
        </w:rPr>
      </w:pPr>
      <w:r>
        <w:rPr>
          <w:rFonts w:ascii="Times New Roman" w:hAnsi="Times New Roman" w:cs="Times New Roman"/>
          <w:b/>
          <w:bCs/>
          <w:sz w:val="24"/>
          <w:szCs w:val="24"/>
        </w:rPr>
        <w:t>Write your justification statement from above here. (This is what will be copied and pasted onto your Lesson Plan.)</w:t>
      </w:r>
    </w:p>
    <w:p w14:paraId="6823F85B" w14:textId="77777777" w:rsidR="00DC35D6" w:rsidRDefault="00DC35D6" w:rsidP="00DC35D6">
      <w:pPr>
        <w:rPr>
          <w:rFonts w:ascii="Times New Roman" w:hAnsi="Times New Roman" w:cs="Times New Roman"/>
          <w:sz w:val="24"/>
          <w:szCs w:val="24"/>
        </w:rPr>
      </w:pPr>
      <w:r>
        <w:rPr>
          <w:rFonts w:ascii="Times New Roman" w:eastAsia="Times New Roman" w:hAnsi="Times New Roman" w:cs="Times New Roman"/>
          <w:i/>
          <w:color w:val="000066"/>
        </w:rPr>
        <w:t>I plan to make strategic and purposeful adjustments to ______________________(DI by instructor) using the _______________ (strategy) determined by patterns in leaner _____________________(DI by Learner) based on learner data collected through _______________ (assessment) implemented through the classroom environmental structure of _____________________. (APA Reference)</w:t>
      </w:r>
    </w:p>
    <w:p w14:paraId="46FBB664" w14:textId="77777777" w:rsidR="00DC35D6" w:rsidRDefault="00DC35D6" w:rsidP="00DC35D6">
      <w:pPr>
        <w:rPr>
          <w:rFonts w:ascii="Times New Roman" w:hAnsi="Times New Roman" w:cs="Times New Roman"/>
          <w:sz w:val="24"/>
          <w:szCs w:val="24"/>
        </w:rPr>
      </w:pPr>
    </w:p>
    <w:p w14:paraId="4190F36B" w14:textId="77777777" w:rsidR="00DC35D6" w:rsidRDefault="00DC35D6" w:rsidP="00DC35D6">
      <w:pPr>
        <w:rPr>
          <w:rFonts w:ascii="Times New Roman" w:hAnsi="Times New Roman" w:cs="Times New Roman"/>
          <w:sz w:val="24"/>
          <w:szCs w:val="24"/>
        </w:rPr>
      </w:pPr>
    </w:p>
    <w:p w14:paraId="70D72895" w14:textId="77777777" w:rsidR="00DC35D6" w:rsidRDefault="00DC35D6" w:rsidP="00DC35D6">
      <w:pPr>
        <w:rPr>
          <w:rFonts w:ascii="Times New Roman" w:hAnsi="Times New Roman" w:cs="Times New Roman"/>
          <w:sz w:val="24"/>
          <w:szCs w:val="24"/>
        </w:rPr>
      </w:pPr>
    </w:p>
    <w:p w14:paraId="093CDEBC" w14:textId="77777777" w:rsidR="00DC35D6" w:rsidRDefault="00DC35D6" w:rsidP="00DC35D6">
      <w:pPr>
        <w:rPr>
          <w:rFonts w:ascii="Times New Roman" w:hAnsi="Times New Roman" w:cs="Times New Roman"/>
          <w:sz w:val="24"/>
          <w:szCs w:val="24"/>
        </w:rPr>
      </w:pPr>
    </w:p>
    <w:p w14:paraId="7F39767C" w14:textId="77777777" w:rsidR="00DC35D6" w:rsidRDefault="00DC35D6" w:rsidP="00DC35D6">
      <w:pPr>
        <w:rPr>
          <w:rFonts w:ascii="Times New Roman" w:hAnsi="Times New Roman" w:cs="Times New Roman"/>
          <w:sz w:val="24"/>
          <w:szCs w:val="24"/>
        </w:rPr>
      </w:pPr>
    </w:p>
    <w:p w14:paraId="5A8368FC" w14:textId="77777777" w:rsidR="00DC35D6" w:rsidRDefault="00DC35D6" w:rsidP="00DC35D6">
      <w:pPr>
        <w:rPr>
          <w:rFonts w:ascii="Times New Roman" w:hAnsi="Times New Roman" w:cs="Times New Roman"/>
          <w:sz w:val="24"/>
          <w:szCs w:val="24"/>
        </w:rPr>
      </w:pPr>
    </w:p>
    <w:p w14:paraId="18DF8488" w14:textId="77777777" w:rsidR="00DC35D6" w:rsidRDefault="00DC35D6" w:rsidP="00DC35D6">
      <w:pPr>
        <w:jc w:val="center"/>
        <w:rPr>
          <w:rFonts w:ascii="Times New Roman" w:hAnsi="Times New Roman" w:cs="Times New Roman"/>
          <w:sz w:val="24"/>
          <w:szCs w:val="24"/>
        </w:rPr>
      </w:pPr>
    </w:p>
    <w:p w14:paraId="687C47FE" w14:textId="77777777" w:rsidR="00DC35D6" w:rsidRDefault="00DC35D6" w:rsidP="00DC35D6">
      <w:pPr>
        <w:jc w:val="center"/>
        <w:rPr>
          <w:rFonts w:ascii="Times New Roman" w:hAnsi="Times New Roman" w:cs="Times New Roman"/>
          <w:sz w:val="24"/>
          <w:szCs w:val="24"/>
        </w:rPr>
      </w:pPr>
    </w:p>
    <w:p w14:paraId="535E30C0" w14:textId="77777777" w:rsidR="00DC35D6" w:rsidRDefault="00DC35D6" w:rsidP="00DC35D6">
      <w:pPr>
        <w:jc w:val="center"/>
        <w:rPr>
          <w:rFonts w:ascii="Times New Roman" w:hAnsi="Times New Roman" w:cs="Times New Roman"/>
          <w:sz w:val="24"/>
          <w:szCs w:val="24"/>
        </w:rPr>
      </w:pPr>
    </w:p>
    <w:p w14:paraId="77BE1FD1" w14:textId="77777777" w:rsidR="00DC35D6" w:rsidRDefault="00DC35D6" w:rsidP="00DC35D6">
      <w:pPr>
        <w:jc w:val="center"/>
        <w:rPr>
          <w:rFonts w:ascii="Times New Roman" w:hAnsi="Times New Roman" w:cs="Times New Roman"/>
          <w:sz w:val="24"/>
          <w:szCs w:val="24"/>
        </w:rPr>
      </w:pPr>
    </w:p>
    <w:p w14:paraId="0FF40B26" w14:textId="77777777" w:rsidR="00DC35D6" w:rsidRDefault="00DC35D6" w:rsidP="00DC35D6">
      <w:pPr>
        <w:jc w:val="center"/>
        <w:rPr>
          <w:rFonts w:ascii="Times New Roman" w:hAnsi="Times New Roman" w:cs="Times New Roman"/>
          <w:sz w:val="24"/>
          <w:szCs w:val="24"/>
        </w:rPr>
      </w:pPr>
    </w:p>
    <w:p w14:paraId="17096718" w14:textId="77777777" w:rsidR="00DC35D6" w:rsidRDefault="00DC35D6" w:rsidP="00DC35D6">
      <w:pPr>
        <w:jc w:val="center"/>
        <w:rPr>
          <w:rFonts w:ascii="Times New Roman" w:hAnsi="Times New Roman" w:cs="Times New Roman"/>
          <w:sz w:val="24"/>
          <w:szCs w:val="24"/>
        </w:rPr>
      </w:pPr>
    </w:p>
    <w:p w14:paraId="51494DEF" w14:textId="77777777" w:rsidR="000F4DD7" w:rsidRDefault="000F4DD7" w:rsidP="000F4DD7">
      <w:pPr>
        <w:jc w:val="center"/>
        <w:rPr>
          <w:rFonts w:ascii="Times New Roman" w:hAnsi="Times New Roman" w:cs="Times New Roman"/>
          <w:sz w:val="24"/>
          <w:szCs w:val="24"/>
        </w:rPr>
      </w:pPr>
      <w:r>
        <w:rPr>
          <w:noProof/>
          <w:lang w:val="en-US"/>
        </w:rPr>
        <w:t xml:space="preserve">Appendix D: </w:t>
      </w:r>
      <w:r>
        <w:rPr>
          <w:rFonts w:ascii="Times New Roman" w:hAnsi="Times New Roman" w:cs="Times New Roman"/>
          <w:sz w:val="24"/>
          <w:szCs w:val="24"/>
        </w:rPr>
        <w:t>Determining text complexity, step 1</w:t>
      </w:r>
    </w:p>
    <w:p w14:paraId="043FA3BE" w14:textId="77777777" w:rsidR="000F4DD7" w:rsidRDefault="000F4DD7" w:rsidP="000F4DD7">
      <w:pPr>
        <w:jc w:val="center"/>
        <w:rPr>
          <w:rFonts w:ascii="Times New Roman" w:hAnsi="Times New Roman" w:cs="Times New Roman"/>
          <w:sz w:val="24"/>
          <w:szCs w:val="24"/>
        </w:rPr>
      </w:pPr>
    </w:p>
    <w:p w14:paraId="1879624E" w14:textId="77777777" w:rsidR="000F4DD7" w:rsidRDefault="000F4DD7" w:rsidP="000F4DD7">
      <w:pPr>
        <w:rPr>
          <w:rFonts w:ascii="Times New Roman" w:hAnsi="Times New Roman" w:cs="Times New Roman"/>
          <w:sz w:val="24"/>
          <w:szCs w:val="24"/>
        </w:rPr>
      </w:pPr>
      <w:r>
        <w:rPr>
          <w:rFonts w:ascii="Times New Roman" w:hAnsi="Times New Roman" w:cs="Times New Roman"/>
          <w:sz w:val="24"/>
          <w:szCs w:val="24"/>
        </w:rPr>
        <w:t>Use either of the following resources:</w:t>
      </w:r>
    </w:p>
    <w:p w14:paraId="03BCF93F" w14:textId="77777777" w:rsidR="000F4DD7" w:rsidRDefault="000F4DD7" w:rsidP="000F4DD7">
      <w:pPr>
        <w:rPr>
          <w:rFonts w:ascii="Times New Roman" w:hAnsi="Times New Roman" w:cs="Times New Roman"/>
          <w:sz w:val="24"/>
          <w:szCs w:val="24"/>
        </w:rPr>
      </w:pPr>
    </w:p>
    <w:p w14:paraId="03B28E21" w14:textId="77777777" w:rsidR="000F4DD7" w:rsidRPr="000D0E4F" w:rsidRDefault="00427200" w:rsidP="000F4DD7">
      <w:pPr>
        <w:pStyle w:val="ListParagraph"/>
        <w:numPr>
          <w:ilvl w:val="0"/>
          <w:numId w:val="12"/>
        </w:numPr>
        <w:rPr>
          <w:noProof/>
          <w:lang w:val="en-US"/>
        </w:rPr>
      </w:pPr>
      <w:hyperlink r:id="rId10" w:tgtFrame="_blank" w:history="1">
        <w:r w:rsidR="000F4DD7">
          <w:rPr>
            <w:rStyle w:val="Hyperlink"/>
            <w:rFonts w:ascii="Helvetica" w:hAnsi="Helvetica"/>
            <w:sz w:val="21"/>
            <w:szCs w:val="21"/>
            <w:shd w:val="clear" w:color="auto" w:fill="FFFFFF"/>
          </w:rPr>
          <w:t>Teachingbooks.net</w:t>
        </w:r>
      </w:hyperlink>
      <w:r w:rsidR="000F4DD7">
        <w:rPr>
          <w:rFonts w:ascii="Helvetica" w:hAnsi="Helvetica"/>
          <w:color w:val="333333"/>
          <w:sz w:val="21"/>
          <w:szCs w:val="21"/>
          <w:shd w:val="clear" w:color="auto" w:fill="FFFFFF"/>
        </w:rPr>
        <w:t> is a resource where you can search for a book title and it will tell you a summary of the quantitative, qualitative, genre and curricular area measures, and instructional materials.</w:t>
      </w:r>
    </w:p>
    <w:p w14:paraId="740329DA" w14:textId="77777777" w:rsidR="000F4DD7" w:rsidRPr="000D0E4F" w:rsidRDefault="000F4DD7" w:rsidP="000F4DD7">
      <w:pPr>
        <w:pStyle w:val="ListParagraph"/>
        <w:rPr>
          <w:noProof/>
          <w:lang w:val="en-US"/>
        </w:rPr>
      </w:pPr>
    </w:p>
    <w:p w14:paraId="3869944B" w14:textId="77777777" w:rsidR="000F4DD7" w:rsidRPr="000D0E4F" w:rsidRDefault="000F4DD7" w:rsidP="000F4DD7">
      <w:pPr>
        <w:pStyle w:val="ListParagraph"/>
        <w:numPr>
          <w:ilvl w:val="0"/>
          <w:numId w:val="12"/>
        </w:numPr>
        <w:rPr>
          <w:noProof/>
          <w:lang w:val="en-US"/>
        </w:rPr>
      </w:pPr>
      <w:r>
        <w:t xml:space="preserve">Readability Statistics Directions: </w:t>
      </w:r>
    </w:p>
    <w:p w14:paraId="456AE414" w14:textId="77777777" w:rsidR="000F4DD7" w:rsidRDefault="000F4DD7" w:rsidP="000F4DD7">
      <w:pPr>
        <w:pStyle w:val="ListParagraph"/>
        <w:numPr>
          <w:ilvl w:val="0"/>
          <w:numId w:val="13"/>
        </w:numPr>
      </w:pPr>
      <w:r>
        <w:t xml:space="preserve">First click on the “File” tab in a word document: </w:t>
      </w:r>
      <w:r>
        <w:rPr>
          <w:noProof/>
        </w:rPr>
        <w:drawing>
          <wp:inline distT="0" distB="0" distL="0" distR="0" wp14:anchorId="127B62DF" wp14:editId="228CC60D">
            <wp:extent cx="5934075" cy="3200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3200400"/>
                    </a:xfrm>
                    <a:prstGeom prst="rect">
                      <a:avLst/>
                    </a:prstGeom>
                    <a:noFill/>
                    <a:ln>
                      <a:noFill/>
                    </a:ln>
                  </pic:spPr>
                </pic:pic>
              </a:graphicData>
            </a:graphic>
          </wp:inline>
        </w:drawing>
      </w:r>
    </w:p>
    <w:p w14:paraId="30BC9D25" w14:textId="77777777" w:rsidR="000F4DD7" w:rsidRDefault="000F4DD7" w:rsidP="000F4DD7">
      <w:pPr>
        <w:pStyle w:val="ListParagraph"/>
        <w:numPr>
          <w:ilvl w:val="0"/>
          <w:numId w:val="13"/>
        </w:numPr>
      </w:pPr>
      <w:r>
        <w:t xml:space="preserve">Next click on the Options button: </w:t>
      </w:r>
      <w:r>
        <w:rPr>
          <w:noProof/>
        </w:rPr>
        <w:drawing>
          <wp:inline distT="0" distB="0" distL="0" distR="0" wp14:anchorId="0D96ADAD" wp14:editId="68918E3A">
            <wp:extent cx="5924550" cy="321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4550" cy="3219450"/>
                    </a:xfrm>
                    <a:prstGeom prst="rect">
                      <a:avLst/>
                    </a:prstGeom>
                    <a:noFill/>
                    <a:ln>
                      <a:noFill/>
                    </a:ln>
                  </pic:spPr>
                </pic:pic>
              </a:graphicData>
            </a:graphic>
          </wp:inline>
        </w:drawing>
      </w:r>
    </w:p>
    <w:p w14:paraId="4EE57207" w14:textId="77777777" w:rsidR="000F4DD7" w:rsidRDefault="000F4DD7" w:rsidP="000F4DD7">
      <w:pPr>
        <w:pStyle w:val="ListParagraph"/>
        <w:ind w:left="1080"/>
      </w:pPr>
    </w:p>
    <w:p w14:paraId="53544B5C" w14:textId="77777777" w:rsidR="000F4DD7" w:rsidRDefault="000F4DD7" w:rsidP="000F4DD7">
      <w:pPr>
        <w:pStyle w:val="ListParagraph"/>
        <w:ind w:left="1080"/>
      </w:pPr>
    </w:p>
    <w:p w14:paraId="63DBF9F0" w14:textId="77777777" w:rsidR="000F4DD7" w:rsidRDefault="000F4DD7" w:rsidP="000F4DD7">
      <w:pPr>
        <w:pStyle w:val="ListParagraph"/>
        <w:ind w:left="1080"/>
      </w:pPr>
    </w:p>
    <w:p w14:paraId="09104D26" w14:textId="77777777" w:rsidR="000F4DD7" w:rsidRDefault="000F4DD7" w:rsidP="000F4DD7">
      <w:pPr>
        <w:pStyle w:val="ListParagraph"/>
        <w:numPr>
          <w:ilvl w:val="0"/>
          <w:numId w:val="13"/>
        </w:numPr>
      </w:pPr>
      <w:r>
        <w:t xml:space="preserve">A new window will </w:t>
      </w:r>
      <w:proofErr w:type="gramStart"/>
      <w:r>
        <w:t>open up</w:t>
      </w:r>
      <w:proofErr w:type="gramEnd"/>
      <w:r>
        <w:t xml:space="preserve"> and you will click on proofing: </w:t>
      </w:r>
    </w:p>
    <w:p w14:paraId="516C5FEE" w14:textId="77777777" w:rsidR="000F4DD7" w:rsidRDefault="000F4DD7" w:rsidP="000F4DD7">
      <w:pPr>
        <w:pStyle w:val="ListParagraph"/>
        <w:ind w:left="1080"/>
      </w:pPr>
      <w:r>
        <w:rPr>
          <w:noProof/>
        </w:rPr>
        <w:drawing>
          <wp:inline distT="0" distB="0" distL="0" distR="0" wp14:anchorId="330A32BE" wp14:editId="29497D8A">
            <wp:extent cx="5924550" cy="3228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4550" cy="3228975"/>
                    </a:xfrm>
                    <a:prstGeom prst="rect">
                      <a:avLst/>
                    </a:prstGeom>
                    <a:noFill/>
                    <a:ln>
                      <a:noFill/>
                    </a:ln>
                  </pic:spPr>
                </pic:pic>
              </a:graphicData>
            </a:graphic>
          </wp:inline>
        </w:drawing>
      </w:r>
    </w:p>
    <w:p w14:paraId="45A8FEFC" w14:textId="77777777" w:rsidR="000F4DD7" w:rsidRDefault="000F4DD7" w:rsidP="000F4DD7">
      <w:pPr>
        <w:pStyle w:val="ListParagraph"/>
        <w:ind w:left="1080"/>
      </w:pPr>
    </w:p>
    <w:p w14:paraId="7F4AD4FF" w14:textId="77777777" w:rsidR="000F4DD7" w:rsidRDefault="000F4DD7" w:rsidP="000F4DD7">
      <w:pPr>
        <w:pStyle w:val="ListParagraph"/>
        <w:numPr>
          <w:ilvl w:val="0"/>
          <w:numId w:val="13"/>
        </w:numPr>
      </w:pPr>
      <w:r>
        <w:t xml:space="preserve">Once you click on proofing make sure the readability statistics box is check and then press the “ok” button: </w:t>
      </w:r>
      <w:r>
        <w:rPr>
          <w:noProof/>
        </w:rPr>
        <w:drawing>
          <wp:inline distT="0" distB="0" distL="0" distR="0" wp14:anchorId="0361DACC" wp14:editId="5C137868">
            <wp:extent cx="592455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4550" cy="3200400"/>
                    </a:xfrm>
                    <a:prstGeom prst="rect">
                      <a:avLst/>
                    </a:prstGeom>
                    <a:noFill/>
                    <a:ln>
                      <a:noFill/>
                    </a:ln>
                  </pic:spPr>
                </pic:pic>
              </a:graphicData>
            </a:graphic>
          </wp:inline>
        </w:drawing>
      </w:r>
      <w:r>
        <w:t xml:space="preserve"> </w:t>
      </w:r>
    </w:p>
    <w:p w14:paraId="74DA3777" w14:textId="77777777" w:rsidR="000F4DD7" w:rsidRPr="000D0E4F" w:rsidRDefault="000F4DD7" w:rsidP="000F4DD7">
      <w:pPr>
        <w:pStyle w:val="ListParagraph"/>
        <w:ind w:left="1080"/>
        <w:rPr>
          <w:noProof/>
          <w:lang w:val="en-US"/>
        </w:rPr>
      </w:pPr>
    </w:p>
    <w:p w14:paraId="728EC1BE" w14:textId="77777777" w:rsidR="000F4DD7" w:rsidRDefault="000F4DD7" w:rsidP="000F4DD7">
      <w:pPr>
        <w:rPr>
          <w:noProof/>
          <w:lang w:val="en-US"/>
        </w:rPr>
      </w:pPr>
    </w:p>
    <w:p w14:paraId="69AB9D6B" w14:textId="77777777" w:rsidR="000F4DD7" w:rsidRDefault="000F4DD7" w:rsidP="000F4DD7">
      <w:pPr>
        <w:jc w:val="center"/>
        <w:rPr>
          <w:noProof/>
          <w:lang w:val="en-US"/>
        </w:rPr>
      </w:pPr>
      <w:r>
        <w:rPr>
          <w:noProof/>
          <w:lang w:val="en-US"/>
        </w:rPr>
        <w:t xml:space="preserve"> </w:t>
      </w:r>
    </w:p>
    <w:p w14:paraId="77C2F466" w14:textId="77777777" w:rsidR="000F4DD7" w:rsidRDefault="000F4DD7" w:rsidP="000F4DD7">
      <w:pPr>
        <w:jc w:val="center"/>
        <w:rPr>
          <w:b/>
        </w:rPr>
      </w:pPr>
    </w:p>
    <w:p w14:paraId="0D26E7CA" w14:textId="77777777" w:rsidR="000F4DD7" w:rsidRDefault="000F4DD7" w:rsidP="000F4DD7">
      <w:pPr>
        <w:jc w:val="center"/>
        <w:rPr>
          <w:b/>
        </w:rPr>
      </w:pPr>
    </w:p>
    <w:p w14:paraId="2896F83E" w14:textId="77777777" w:rsidR="000F4DD7" w:rsidRDefault="000F4DD7" w:rsidP="000F4DD7">
      <w:pPr>
        <w:jc w:val="center"/>
        <w:rPr>
          <w:b/>
        </w:rPr>
      </w:pPr>
    </w:p>
    <w:p w14:paraId="42BE1D6B" w14:textId="77777777" w:rsidR="000F4DD7" w:rsidRDefault="000F4DD7" w:rsidP="000F4DD7">
      <w:pPr>
        <w:jc w:val="center"/>
        <w:rPr>
          <w:b/>
        </w:rPr>
      </w:pPr>
    </w:p>
    <w:p w14:paraId="2E6AC460" w14:textId="28774E27" w:rsidR="005028CC" w:rsidRDefault="005028CC" w:rsidP="002D46FB">
      <w:pPr>
        <w:jc w:val="center"/>
        <w:rPr>
          <w:b/>
        </w:rPr>
      </w:pPr>
    </w:p>
    <w:sectPr w:rsidR="005028CC" w:rsidSect="0049310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7F1B3" w14:textId="77777777" w:rsidR="00B365CE" w:rsidRDefault="00B365CE">
      <w:pPr>
        <w:spacing w:line="240" w:lineRule="auto"/>
      </w:pPr>
      <w:r>
        <w:separator/>
      </w:r>
    </w:p>
  </w:endnote>
  <w:endnote w:type="continuationSeparator" w:id="0">
    <w:p w14:paraId="38D60668" w14:textId="77777777" w:rsidR="00B365CE" w:rsidRDefault="00B36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altName w:val="Times New Roman"/>
    <w:charset w:val="00"/>
    <w:family w:val="auto"/>
    <w:pitch w:val="default"/>
  </w:font>
  <w:font w:name="Montserr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1C7A" w14:textId="2CC57DB4" w:rsidR="007450D0" w:rsidRDefault="008B6CAF">
    <w:pPr>
      <w:widowControl w:val="0"/>
      <w:spacing w:line="240" w:lineRule="auto"/>
    </w:pPr>
    <w:r>
      <w:rPr>
        <w:rFonts w:ascii="Montserrat" w:eastAsia="Montserrat" w:hAnsi="Montserrat" w:cs="Montserrat"/>
        <w:b/>
        <w:color w:val="005487"/>
        <w:sz w:val="18"/>
        <w:szCs w:val="18"/>
      </w:rPr>
      <w:t xml:space="preserve">McNeese • Senior </w:t>
    </w:r>
    <w:r w:rsidR="00134631">
      <w:rPr>
        <w:rFonts w:ascii="Montserrat" w:eastAsia="Montserrat" w:hAnsi="Montserrat" w:cs="Montserrat"/>
        <w:b/>
        <w:color w:val="005487"/>
        <w:sz w:val="18"/>
        <w:szCs w:val="18"/>
      </w:rPr>
      <w:t>Year Residency Portfolio Stage 2</w:t>
    </w:r>
    <w:r>
      <w:rPr>
        <w:rFonts w:ascii="Montserrat" w:eastAsia="Montserrat" w:hAnsi="Montserrat" w:cs="Montserrat"/>
        <w:b/>
        <w:color w:val="005487"/>
        <w:sz w:val="18"/>
        <w:szCs w:val="18"/>
      </w:rPr>
      <w:t>, Task 1</w:t>
    </w:r>
    <w:r w:rsidR="009A3439">
      <w:rPr>
        <w:rFonts w:ascii="Montserrat" w:eastAsia="Montserrat" w:hAnsi="Montserrat" w:cs="Montserrat"/>
        <w:b/>
        <w:color w:val="005487"/>
        <w:sz w:val="18"/>
        <w:szCs w:val="18"/>
      </w:rPr>
      <w:t xml:space="preserve"> (revised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5A334" w14:textId="77777777" w:rsidR="00B365CE" w:rsidRDefault="00B365CE">
      <w:pPr>
        <w:spacing w:line="240" w:lineRule="auto"/>
      </w:pPr>
      <w:r>
        <w:separator/>
      </w:r>
    </w:p>
  </w:footnote>
  <w:footnote w:type="continuationSeparator" w:id="0">
    <w:p w14:paraId="10754469" w14:textId="77777777" w:rsidR="00B365CE" w:rsidRDefault="00B365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B35"/>
    <w:multiLevelType w:val="hybridMultilevel"/>
    <w:tmpl w:val="4D58B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A423F"/>
    <w:multiLevelType w:val="hybridMultilevel"/>
    <w:tmpl w:val="C8E6C6EC"/>
    <w:lvl w:ilvl="0" w:tplc="4FB423D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A3B7B93"/>
    <w:multiLevelType w:val="hybridMultilevel"/>
    <w:tmpl w:val="1620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1F2"/>
    <w:multiLevelType w:val="hybridMultilevel"/>
    <w:tmpl w:val="2F008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72B01"/>
    <w:multiLevelType w:val="hybridMultilevel"/>
    <w:tmpl w:val="F00A3A46"/>
    <w:lvl w:ilvl="0" w:tplc="8DAA39C6">
      <w:start w:val="1"/>
      <w:numFmt w:val="decimal"/>
      <w:lvlText w:val="%1."/>
      <w:lvlJc w:val="left"/>
      <w:pPr>
        <w:ind w:left="240" w:hanging="360"/>
      </w:pPr>
      <w:rPr>
        <w:rFonts w:hint="default"/>
        <w:color w:val="auto"/>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 w15:restartNumberingAfterBreak="0">
    <w:nsid w:val="491D1456"/>
    <w:multiLevelType w:val="hybridMultilevel"/>
    <w:tmpl w:val="26A27016"/>
    <w:lvl w:ilvl="0" w:tplc="98B82EBC">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6" w15:restartNumberingAfterBreak="0">
    <w:nsid w:val="51986BA7"/>
    <w:multiLevelType w:val="hybridMultilevel"/>
    <w:tmpl w:val="872C2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F0373"/>
    <w:multiLevelType w:val="hybridMultilevel"/>
    <w:tmpl w:val="CBEA6A0A"/>
    <w:lvl w:ilvl="0" w:tplc="78087108">
      <w:start w:val="1"/>
      <w:numFmt w:val="lowerLetter"/>
      <w:lvlText w:val="%1."/>
      <w:lvlJc w:val="left"/>
      <w:pPr>
        <w:ind w:left="240" w:hanging="360"/>
      </w:pPr>
      <w:rPr>
        <w:rFonts w:hint="default"/>
        <w:color w:val="auto"/>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8" w15:restartNumberingAfterBreak="0">
    <w:nsid w:val="63F27978"/>
    <w:multiLevelType w:val="hybridMultilevel"/>
    <w:tmpl w:val="A330DEF2"/>
    <w:lvl w:ilvl="0" w:tplc="AE265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E310AD"/>
    <w:multiLevelType w:val="hybridMultilevel"/>
    <w:tmpl w:val="3D02CB48"/>
    <w:lvl w:ilvl="0" w:tplc="6F384CF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6C6E0A57"/>
    <w:multiLevelType w:val="hybridMultilevel"/>
    <w:tmpl w:val="70AC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054D8"/>
    <w:multiLevelType w:val="hybridMultilevel"/>
    <w:tmpl w:val="1A1C21BE"/>
    <w:lvl w:ilvl="0" w:tplc="CED2F7D4">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2" w15:restartNumberingAfterBreak="0">
    <w:nsid w:val="7FD84FDD"/>
    <w:multiLevelType w:val="hybridMultilevel"/>
    <w:tmpl w:val="E2AED018"/>
    <w:lvl w:ilvl="0" w:tplc="9F1EBDA6">
      <w:start w:val="1"/>
      <w:numFmt w:val="decimal"/>
      <w:lvlText w:val="%1."/>
      <w:lvlJc w:val="left"/>
      <w:pPr>
        <w:ind w:left="240" w:hanging="360"/>
      </w:pPr>
      <w:rPr>
        <w:rFonts w:hint="default"/>
        <w:b/>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5"/>
  </w:num>
  <w:num w:numId="2">
    <w:abstractNumId w:val="12"/>
  </w:num>
  <w:num w:numId="3">
    <w:abstractNumId w:val="6"/>
  </w:num>
  <w:num w:numId="4">
    <w:abstractNumId w:val="0"/>
  </w:num>
  <w:num w:numId="5">
    <w:abstractNumId w:val="11"/>
  </w:num>
  <w:num w:numId="6">
    <w:abstractNumId w:val="9"/>
  </w:num>
  <w:num w:numId="7">
    <w:abstractNumId w:val="1"/>
  </w:num>
  <w:num w:numId="8">
    <w:abstractNumId w:val="4"/>
  </w:num>
  <w:num w:numId="9">
    <w:abstractNumId w:val="7"/>
  </w:num>
  <w:num w:numId="10">
    <w:abstractNumId w:val="3"/>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D0"/>
    <w:rsid w:val="000C1884"/>
    <w:rsid w:val="000D0E4F"/>
    <w:rsid w:val="000E7932"/>
    <w:rsid w:val="000F4DD7"/>
    <w:rsid w:val="00134631"/>
    <w:rsid w:val="001450C0"/>
    <w:rsid w:val="0019145D"/>
    <w:rsid w:val="001F3EE2"/>
    <w:rsid w:val="002860BE"/>
    <w:rsid w:val="002902D9"/>
    <w:rsid w:val="00296C2B"/>
    <w:rsid w:val="002A6228"/>
    <w:rsid w:val="002B68FF"/>
    <w:rsid w:val="002C1D5A"/>
    <w:rsid w:val="002C3729"/>
    <w:rsid w:val="002D46FB"/>
    <w:rsid w:val="002E7771"/>
    <w:rsid w:val="00373FA4"/>
    <w:rsid w:val="00394101"/>
    <w:rsid w:val="003C4FEF"/>
    <w:rsid w:val="00427200"/>
    <w:rsid w:val="00461FAF"/>
    <w:rsid w:val="00493104"/>
    <w:rsid w:val="004E7630"/>
    <w:rsid w:val="005028CC"/>
    <w:rsid w:val="00504D1F"/>
    <w:rsid w:val="00521CFB"/>
    <w:rsid w:val="00560AE6"/>
    <w:rsid w:val="00566BC0"/>
    <w:rsid w:val="005B3162"/>
    <w:rsid w:val="006333F2"/>
    <w:rsid w:val="00661578"/>
    <w:rsid w:val="00685D89"/>
    <w:rsid w:val="00685EE3"/>
    <w:rsid w:val="006C44EC"/>
    <w:rsid w:val="006D1FEC"/>
    <w:rsid w:val="006F1E58"/>
    <w:rsid w:val="007344CF"/>
    <w:rsid w:val="007350F0"/>
    <w:rsid w:val="00741430"/>
    <w:rsid w:val="007450D0"/>
    <w:rsid w:val="0079464C"/>
    <w:rsid w:val="007A4414"/>
    <w:rsid w:val="007A63B8"/>
    <w:rsid w:val="0081388C"/>
    <w:rsid w:val="00875B78"/>
    <w:rsid w:val="008A6049"/>
    <w:rsid w:val="008B6CAF"/>
    <w:rsid w:val="008D2434"/>
    <w:rsid w:val="009020FC"/>
    <w:rsid w:val="00915DC2"/>
    <w:rsid w:val="009A3439"/>
    <w:rsid w:val="009F255A"/>
    <w:rsid w:val="00A363E5"/>
    <w:rsid w:val="00A43A3A"/>
    <w:rsid w:val="00AC206A"/>
    <w:rsid w:val="00AD2C18"/>
    <w:rsid w:val="00AE5B77"/>
    <w:rsid w:val="00AE6BCC"/>
    <w:rsid w:val="00B22F64"/>
    <w:rsid w:val="00B365CE"/>
    <w:rsid w:val="00B36B88"/>
    <w:rsid w:val="00B94E60"/>
    <w:rsid w:val="00BA3AD1"/>
    <w:rsid w:val="00BA6232"/>
    <w:rsid w:val="00BE2694"/>
    <w:rsid w:val="00C115DD"/>
    <w:rsid w:val="00C32480"/>
    <w:rsid w:val="00C425AD"/>
    <w:rsid w:val="00D6427C"/>
    <w:rsid w:val="00D97BDA"/>
    <w:rsid w:val="00DC35D6"/>
    <w:rsid w:val="00DE1082"/>
    <w:rsid w:val="00DF7A72"/>
    <w:rsid w:val="00E00A5C"/>
    <w:rsid w:val="00E02EF7"/>
    <w:rsid w:val="00E03AE7"/>
    <w:rsid w:val="00E34826"/>
    <w:rsid w:val="00E423DA"/>
    <w:rsid w:val="00E57F28"/>
    <w:rsid w:val="00E81912"/>
    <w:rsid w:val="00ED212D"/>
    <w:rsid w:val="00F27D8F"/>
    <w:rsid w:val="00FC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6AA8"/>
  <w15:docId w15:val="{7CE3DB38-FF0C-4184-9278-964F7A8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0E4F"/>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04D1F"/>
    <w:rPr>
      <w:color w:val="0000FF"/>
      <w:u w:val="single"/>
    </w:rPr>
  </w:style>
  <w:style w:type="paragraph" w:styleId="ListParagraph">
    <w:name w:val="List Paragraph"/>
    <w:basedOn w:val="Normal"/>
    <w:uiPriority w:val="34"/>
    <w:qFormat/>
    <w:rsid w:val="005B3162"/>
    <w:pPr>
      <w:ind w:left="720"/>
      <w:contextualSpacing/>
    </w:pPr>
  </w:style>
  <w:style w:type="paragraph" w:styleId="BodyText">
    <w:name w:val="Body Text"/>
    <w:basedOn w:val="Normal"/>
    <w:link w:val="BodyTextChar"/>
    <w:rsid w:val="002D46FB"/>
    <w:pPr>
      <w:widowControl w:val="0"/>
      <w:spacing w:line="240" w:lineRule="auto"/>
    </w:pPr>
    <w:rPr>
      <w:rFonts w:ascii="Book Antiqua" w:eastAsia="Times New Roman" w:hAnsi="Book Antiqua" w:cs="Times New Roman"/>
      <w:szCs w:val="20"/>
      <w:lang w:val="en-US"/>
    </w:rPr>
  </w:style>
  <w:style w:type="character" w:customStyle="1" w:styleId="BodyTextChar">
    <w:name w:val="Body Text Char"/>
    <w:basedOn w:val="DefaultParagraphFont"/>
    <w:link w:val="BodyText"/>
    <w:rsid w:val="002D46FB"/>
    <w:rPr>
      <w:rFonts w:ascii="Book Antiqua" w:eastAsia="Times New Roman" w:hAnsi="Book Antiqua" w:cs="Times New Roman"/>
      <w:szCs w:val="20"/>
      <w:lang w:val="en-US"/>
    </w:rPr>
  </w:style>
  <w:style w:type="paragraph" w:styleId="BalloonText">
    <w:name w:val="Balloon Text"/>
    <w:basedOn w:val="Normal"/>
    <w:link w:val="BalloonTextChar"/>
    <w:uiPriority w:val="99"/>
    <w:semiHidden/>
    <w:unhideWhenUsed/>
    <w:rsid w:val="00521C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FB"/>
    <w:rPr>
      <w:rFonts w:ascii="Segoe UI" w:hAnsi="Segoe UI" w:cs="Segoe UI"/>
      <w:sz w:val="18"/>
      <w:szCs w:val="18"/>
    </w:rPr>
  </w:style>
  <w:style w:type="paragraph" w:styleId="Header">
    <w:name w:val="header"/>
    <w:basedOn w:val="Normal"/>
    <w:link w:val="HeaderChar"/>
    <w:rsid w:val="005028CC"/>
    <w:pPr>
      <w:tabs>
        <w:tab w:val="center" w:pos="4320"/>
        <w:tab w:val="right" w:pos="8640"/>
      </w:tabs>
      <w:spacing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5028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34631"/>
    <w:pPr>
      <w:tabs>
        <w:tab w:val="center" w:pos="4680"/>
        <w:tab w:val="right" w:pos="9360"/>
      </w:tabs>
      <w:spacing w:line="240" w:lineRule="auto"/>
    </w:pPr>
  </w:style>
  <w:style w:type="character" w:customStyle="1" w:styleId="FooterChar">
    <w:name w:val="Footer Char"/>
    <w:basedOn w:val="DefaultParagraphFont"/>
    <w:link w:val="Footer"/>
    <w:uiPriority w:val="99"/>
    <w:rsid w:val="00134631"/>
  </w:style>
  <w:style w:type="table" w:styleId="TableGrid">
    <w:name w:val="Table Grid"/>
    <w:basedOn w:val="TableNormal"/>
    <w:uiPriority w:val="39"/>
    <w:rsid w:val="006F1E5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388C"/>
    <w:rPr>
      <w:color w:val="605E5C"/>
      <w:shd w:val="clear" w:color="auto" w:fill="E1DFDD"/>
    </w:rPr>
  </w:style>
  <w:style w:type="character" w:styleId="FollowedHyperlink">
    <w:name w:val="FollowedHyperlink"/>
    <w:basedOn w:val="DefaultParagraphFont"/>
    <w:uiPriority w:val="99"/>
    <w:semiHidden/>
    <w:unhideWhenUsed/>
    <w:rsid w:val="009A3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ouisianabelieves.com/docs/default-source/year-long-planning/k-12-lssm-alignment-to-rigor.pdf?sfvrsn=5c0e881f_20"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louisianabelieves.com/docs/default-source/teacher-toolbox-resources/guide---how-to-determine-text-complexity-grades-k-12.pdf?sfvrsn=c2587cf1_15"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achingbooks.net/tb.cgi?tcl=340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Angelique Ogea</cp:lastModifiedBy>
  <cp:revision>12</cp:revision>
  <cp:lastPrinted>2020-08-12T22:45:00Z</cp:lastPrinted>
  <dcterms:created xsi:type="dcterms:W3CDTF">2020-08-12T22:23:00Z</dcterms:created>
  <dcterms:modified xsi:type="dcterms:W3CDTF">2020-08-13T17:49:00Z</dcterms:modified>
</cp:coreProperties>
</file>