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7C9A" w14:textId="77777777" w:rsidR="009D252D" w:rsidRDefault="009D252D">
      <w:pPr>
        <w:pStyle w:val="Title"/>
        <w:spacing w:line="240" w:lineRule="auto"/>
        <w:jc w:val="center"/>
        <w:rPr>
          <w:b/>
        </w:rPr>
      </w:pPr>
      <w:bookmarkStart w:id="0" w:name="_a3gw43jyt3k6" w:colFirst="0" w:colLast="0"/>
      <w:bookmarkEnd w:id="0"/>
    </w:p>
    <w:p w14:paraId="3C75F2E4" w14:textId="77777777" w:rsidR="009D252D" w:rsidRDefault="009D252D"/>
    <w:p w14:paraId="13F3F198" w14:textId="77777777" w:rsidR="009D252D" w:rsidRDefault="009D252D">
      <w:pPr>
        <w:pStyle w:val="Title"/>
        <w:spacing w:line="240" w:lineRule="auto"/>
        <w:jc w:val="center"/>
        <w:rPr>
          <w:b/>
        </w:rPr>
      </w:pPr>
      <w:bookmarkStart w:id="1" w:name="_y2eew76kz23s" w:colFirst="0" w:colLast="0"/>
      <w:bookmarkEnd w:id="1"/>
    </w:p>
    <w:p w14:paraId="108802C1" w14:textId="77777777" w:rsidR="009D252D" w:rsidRDefault="009D252D"/>
    <w:p w14:paraId="4CDE51DF" w14:textId="77777777" w:rsidR="009D252D" w:rsidRDefault="009D252D"/>
    <w:p w14:paraId="07F7B4DA" w14:textId="79265712" w:rsidR="009D252D" w:rsidRDefault="00457C0D">
      <w:pPr>
        <w:pStyle w:val="Title"/>
        <w:spacing w:line="240" w:lineRule="auto"/>
        <w:jc w:val="center"/>
        <w:rPr>
          <w:b/>
        </w:rPr>
      </w:pPr>
      <w:bookmarkStart w:id="2" w:name="_703mxuem2200" w:colFirst="0" w:colLast="0"/>
      <w:bookmarkEnd w:id="2"/>
      <w:r>
        <w:rPr>
          <w:noProof/>
          <w:lang w:val="en-US"/>
        </w:rPr>
        <mc:AlternateContent>
          <mc:Choice Requires="wpg">
            <w:drawing>
              <wp:anchor distT="114300" distB="114300" distL="114300" distR="114300" simplePos="0" relativeHeight="251658240" behindDoc="0" locked="0" layoutInCell="1" hidden="0" allowOverlap="1" wp14:anchorId="3EF191FC" wp14:editId="1A6D660C">
                <wp:simplePos x="0" y="0"/>
                <wp:positionH relativeFrom="column">
                  <wp:posOffset>-457200</wp:posOffset>
                </wp:positionH>
                <wp:positionV relativeFrom="paragraph">
                  <wp:posOffset>2524760</wp:posOffset>
                </wp:positionV>
                <wp:extent cx="10072370" cy="970280"/>
                <wp:effectExtent l="0" t="0" r="5080" b="127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10072370" cy="970280"/>
                          <a:chOff x="857250" y="2752725"/>
                          <a:chExt cx="9667800" cy="914400"/>
                        </a:xfrm>
                      </wpg:grpSpPr>
                      <wps:wsp>
                        <wps:cNvPr id="2" name="Rectangle 2"/>
                        <wps:cNvSpPr/>
                        <wps:spPr>
                          <a:xfrm>
                            <a:off x="857250" y="2752725"/>
                            <a:ext cx="9667800" cy="914400"/>
                          </a:xfrm>
                          <a:prstGeom prst="rect">
                            <a:avLst/>
                          </a:prstGeom>
                          <a:solidFill>
                            <a:srgbClr val="005487"/>
                          </a:solidFill>
                          <a:ln>
                            <a:noFill/>
                          </a:ln>
                        </wps:spPr>
                        <wps:txbx>
                          <w:txbxContent>
                            <w:p w14:paraId="36C9E0A8" w14:textId="77777777" w:rsidR="002437E0" w:rsidRDefault="002437E0">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3553847" y="2934011"/>
                            <a:ext cx="4835700" cy="695400"/>
                          </a:xfrm>
                          <a:prstGeom prst="rect">
                            <a:avLst/>
                          </a:prstGeom>
                          <a:noFill/>
                          <a:ln>
                            <a:noFill/>
                          </a:ln>
                        </wps:spPr>
                        <wps:txbx>
                          <w:txbxContent>
                            <w:p w14:paraId="49AF829C" w14:textId="77777777" w:rsidR="002437E0" w:rsidRDefault="002437E0">
                              <w:pPr>
                                <w:spacing w:after="60" w:line="240" w:lineRule="auto"/>
                                <w:jc w:val="center"/>
                                <w:textDirection w:val="btLr"/>
                              </w:pPr>
                              <w:r>
                                <w:rPr>
                                  <w:b/>
                                  <w:color w:val="F1C232"/>
                                  <w:sz w:val="40"/>
                                </w:rPr>
                                <w:t>McNeese State University</w:t>
                              </w:r>
                              <w:r>
                                <w:rPr>
                                  <w:b/>
                                  <w:color w:val="FFFFFF"/>
                                  <w:sz w:val="40"/>
                                </w:rPr>
                                <w:br/>
                              </w:r>
                            </w:p>
                          </w:txbxContent>
                        </wps:txbx>
                        <wps:bodyPr spcFirstLastPara="1" wrap="square" lIns="91425" tIns="91425" rIns="91425" bIns="91425" anchor="ctr" anchorCtr="0">
                          <a:noAutofit/>
                        </wps:bodyPr>
                      </wps:wsp>
                    </wpg:wgp>
                  </a:graphicData>
                </a:graphic>
              </wp:anchor>
            </w:drawing>
          </mc:Choice>
          <mc:Fallback>
            <w:pict>
              <v:group w14:anchorId="3EF191FC" id="Group 1" o:spid="_x0000_s1026" style="position:absolute;left:0;text-align:left;margin-left:-36pt;margin-top:198.8pt;width:793.1pt;height:76.4pt;z-index:251658240;mso-wrap-distance-top:9pt;mso-wrap-distance-bottom:9pt" coordorigin="8572,27527" coordsize="9667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">
                <v:rect id="Rectangle 2" o:spid="_x0000_s1027" style="position:absolute;left:8572;top:27527;width:9667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" fillcolor="#005487" stroked="f">
                  <v:textbox inset="2.53958mm,2.53958mm,2.53958mm,2.53958mm">
                    <w:txbxContent>
                      <w:p w14:paraId="36C9E0A8" w14:textId="77777777" w:rsidR="002437E0" w:rsidRDefault="002437E0">
                        <w:pPr>
                          <w:spacing w:line="240" w:lineRule="auto"/>
                          <w:textDirection w:val="btLr"/>
                        </w:pPr>
                      </w:p>
                    </w:txbxContent>
                  </v:textbox>
                </v:rect>
                <v:shapetype id="_x0000_t202" coordsize="21600,21600" o:spt="202" path="m,l,21600r21600,l21600,xe">
                  <v:stroke joinstyle="miter"/>
                  <v:path gradientshapeok="t" o:connecttype="rect"/>
                </v:shapetype>
                <v:shape id="Text Box 4" o:spid="_x0000_s1028" type="#_x0000_t202" style="position:absolute;left:35538;top:29340;width:48357;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nswQAAANoAAAAPAAAAZHJzL2Rvd25yZXYueG1sRI9LiwIx&#10;EITvC/6H0AteljWzI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NM3KezBAAAA2gAAAA8AAAAA&#10;AAAAAAAAAAAABwIAAGRycy9kb3ducmV2LnhtbFBLBQYAAAAAAwADALcAAAD1AgAAAAA=&#10;" filled="f" stroked="f">
                  <v:textbox inset="2.53958mm,2.53958mm,2.53958mm,2.53958mm">
                    <w:txbxContent>
                      <w:p w14:paraId="49AF829C" w14:textId="77777777" w:rsidR="002437E0" w:rsidRDefault="002437E0">
                        <w:pPr>
                          <w:spacing w:after="60" w:line="240" w:lineRule="auto"/>
                          <w:jc w:val="center"/>
                          <w:textDirection w:val="btLr"/>
                        </w:pPr>
                        <w:r>
                          <w:rPr>
                            <w:b/>
                            <w:color w:val="F1C232"/>
                            <w:sz w:val="40"/>
                          </w:rPr>
                          <w:t>McNeese State University</w:t>
                        </w:r>
                        <w:r>
                          <w:rPr>
                            <w:b/>
                            <w:color w:val="FFFFFF"/>
                            <w:sz w:val="40"/>
                          </w:rPr>
                          <w:br/>
                        </w:r>
                      </w:p>
                    </w:txbxContent>
                  </v:textbox>
                </v:shape>
                <w10:wrap type="square"/>
              </v:group>
            </w:pict>
          </mc:Fallback>
        </mc:AlternateContent>
      </w:r>
      <w:r>
        <w:rPr>
          <w:noProof/>
          <w:lang w:val="en-US"/>
        </w:rPr>
        <w:drawing>
          <wp:inline distT="0" distB="0" distL="0" distR="0" wp14:anchorId="20D12F78" wp14:editId="1416CBBD">
            <wp:extent cx="3073842" cy="230067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0378" cy="2357964"/>
                    </a:xfrm>
                    <a:prstGeom prst="rect">
                      <a:avLst/>
                    </a:prstGeom>
                  </pic:spPr>
                </pic:pic>
              </a:graphicData>
            </a:graphic>
          </wp:inline>
        </w:drawing>
      </w:r>
    </w:p>
    <w:p w14:paraId="44E1C4B2" w14:textId="38503C4E" w:rsidR="009D252D" w:rsidRDefault="009D252D"/>
    <w:p w14:paraId="2443AEAB" w14:textId="56BAE924" w:rsidR="009D252D" w:rsidRDefault="00951073">
      <w:pPr>
        <w:jc w:val="center"/>
        <w:rPr>
          <w:color w:val="AF1E23"/>
          <w:sz w:val="48"/>
          <w:szCs w:val="48"/>
        </w:rPr>
      </w:pPr>
      <w:r>
        <w:rPr>
          <w:color w:val="005487"/>
          <w:sz w:val="44"/>
          <w:szCs w:val="44"/>
        </w:rPr>
        <w:t>Senior Year Residency Performance Portfolio</w:t>
      </w:r>
      <w:r>
        <w:rPr>
          <w:color w:val="AF1E23"/>
          <w:sz w:val="48"/>
          <w:szCs w:val="48"/>
        </w:rPr>
        <w:t xml:space="preserve"> </w:t>
      </w:r>
    </w:p>
    <w:p w14:paraId="3FA788D5" w14:textId="0FD228FF" w:rsidR="00457C0D" w:rsidRPr="00D90F51" w:rsidRDefault="00457C0D" w:rsidP="00457C0D">
      <w:pPr>
        <w:jc w:val="center"/>
        <w:rPr>
          <w:color w:val="AF1E23"/>
          <w:sz w:val="48"/>
          <w:szCs w:val="48"/>
        </w:rPr>
      </w:pPr>
      <w:r>
        <w:rPr>
          <w:color w:val="AF1E23"/>
          <w:sz w:val="48"/>
          <w:szCs w:val="48"/>
        </w:rPr>
        <w:t xml:space="preserve">Stage </w:t>
      </w:r>
      <w:r>
        <w:rPr>
          <w:color w:val="AF1E23"/>
          <w:sz w:val="48"/>
          <w:szCs w:val="48"/>
        </w:rPr>
        <w:t>3</w:t>
      </w:r>
      <w:r>
        <w:rPr>
          <w:color w:val="AF1E23"/>
          <w:sz w:val="48"/>
          <w:szCs w:val="48"/>
        </w:rPr>
        <w:t xml:space="preserve"> of 4</w:t>
      </w:r>
    </w:p>
    <w:p w14:paraId="4D3B5E4B" w14:textId="799D41CD" w:rsidR="00D33606" w:rsidRDefault="00D33606" w:rsidP="00D33606">
      <w:pPr>
        <w:pStyle w:val="Title"/>
        <w:spacing w:line="240" w:lineRule="auto"/>
        <w:jc w:val="center"/>
        <w:rPr>
          <w:color w:val="005487"/>
          <w:sz w:val="36"/>
          <w:szCs w:val="36"/>
        </w:rPr>
      </w:pPr>
      <w:bookmarkStart w:id="3" w:name="_seplllr4w1qc" w:colFirst="0" w:colLast="0"/>
      <w:bookmarkEnd w:id="3"/>
    </w:p>
    <w:p w14:paraId="20F25E85" w14:textId="77777777" w:rsidR="00D33606" w:rsidRPr="00D33606" w:rsidRDefault="00D33606" w:rsidP="00D33606"/>
    <w:p w14:paraId="466258A6" w14:textId="54FEC794" w:rsidR="009D252D" w:rsidRDefault="00951073" w:rsidP="00D33606">
      <w:pPr>
        <w:pStyle w:val="Title"/>
        <w:spacing w:line="240" w:lineRule="auto"/>
        <w:jc w:val="center"/>
        <w:rPr>
          <w:color w:val="005487"/>
          <w:sz w:val="36"/>
          <w:szCs w:val="36"/>
        </w:rPr>
      </w:pPr>
      <w:r>
        <w:rPr>
          <w:color w:val="005487"/>
          <w:sz w:val="36"/>
          <w:szCs w:val="36"/>
        </w:rPr>
        <w:lastRenderedPageBreak/>
        <w:t>Overview</w:t>
      </w:r>
    </w:p>
    <w:p w14:paraId="45EFA4CE" w14:textId="77777777" w:rsidR="009D252D" w:rsidRDefault="009D252D"/>
    <w:p w14:paraId="15925E23" w14:textId="665A3B8B" w:rsidR="009D252D" w:rsidRPr="00940277" w:rsidRDefault="00951073">
      <w:pPr>
        <w:jc w:val="center"/>
        <w:rPr>
          <w:sz w:val="24"/>
          <w:szCs w:val="24"/>
        </w:rPr>
      </w:pPr>
      <w:r w:rsidRPr="00940277">
        <w:rPr>
          <w:sz w:val="24"/>
          <w:szCs w:val="24"/>
        </w:rPr>
        <w:t xml:space="preserve">  The senior year residency portfolio is a performance-based assessment for </w:t>
      </w:r>
      <w:r w:rsidR="00874F2E" w:rsidRPr="00940277">
        <w:rPr>
          <w:sz w:val="24"/>
          <w:szCs w:val="24"/>
        </w:rPr>
        <w:t>residents</w:t>
      </w:r>
      <w:r w:rsidRPr="00940277">
        <w:rPr>
          <w:sz w:val="24"/>
          <w:szCs w:val="24"/>
        </w:rPr>
        <w:t>. It purposefully focuses on:</w:t>
      </w:r>
    </w:p>
    <w:p w14:paraId="2B321C63" w14:textId="77777777" w:rsidR="009D252D" w:rsidRDefault="00951073">
      <w:pPr>
        <w:jc w:val="center"/>
      </w:pPr>
      <w:r>
        <w:tab/>
      </w:r>
      <w:r>
        <w:tab/>
      </w:r>
      <w:r>
        <w:tab/>
      </w:r>
      <w:r>
        <w:tab/>
      </w:r>
      <w:r>
        <w:tab/>
      </w:r>
      <w:r>
        <w:tab/>
      </w:r>
      <w:r>
        <w:tab/>
      </w:r>
      <w:r>
        <w:tab/>
      </w:r>
    </w:p>
    <w:tbl>
      <w:tblPr>
        <w:tblStyle w:val="a"/>
        <w:tblW w:w="14305" w:type="dxa"/>
        <w:jc w:val="center"/>
        <w:tblBorders>
          <w:top w:val="nil"/>
          <w:left w:val="nil"/>
          <w:bottom w:val="nil"/>
          <w:right w:val="nil"/>
          <w:insideH w:val="nil"/>
          <w:insideV w:val="nil"/>
        </w:tblBorders>
        <w:tblLayout w:type="fixed"/>
        <w:tblLook w:val="0600" w:firstRow="0" w:lastRow="0" w:firstColumn="0" w:lastColumn="0" w:noHBand="1" w:noVBand="1"/>
      </w:tblPr>
      <w:tblGrid>
        <w:gridCol w:w="3576"/>
        <w:gridCol w:w="3576"/>
        <w:gridCol w:w="3576"/>
        <w:gridCol w:w="3577"/>
      </w:tblGrid>
      <w:tr w:rsidR="00457C0D" w14:paraId="18793248" w14:textId="67D7940B" w:rsidTr="00940277">
        <w:trPr>
          <w:trHeight w:val="1357"/>
          <w:jc w:val="center"/>
        </w:trPr>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278DD755" w14:textId="77777777" w:rsidR="00457C0D" w:rsidRDefault="00457C0D" w:rsidP="00457C0D">
            <w:pPr>
              <w:ind w:left="-90"/>
              <w:jc w:val="center"/>
              <w:rPr>
                <w:b/>
                <w:color w:val="AF1E23"/>
                <w:sz w:val="24"/>
                <w:szCs w:val="24"/>
              </w:rPr>
            </w:pPr>
            <w:r>
              <w:rPr>
                <w:b/>
                <w:color w:val="AF1E23"/>
                <w:sz w:val="24"/>
                <w:szCs w:val="24"/>
              </w:rPr>
              <w:t>Relevance and Rationale</w:t>
            </w:r>
          </w:p>
          <w:p w14:paraId="078A98D8" w14:textId="77777777" w:rsidR="00457C0D" w:rsidRPr="0067706F" w:rsidRDefault="00457C0D" w:rsidP="00457C0D">
            <w:pPr>
              <w:ind w:left="-90"/>
              <w:jc w:val="center"/>
              <w:rPr>
                <w:color w:val="59595C"/>
              </w:rPr>
            </w:pPr>
            <w:r>
              <w:rPr>
                <w:color w:val="59595C"/>
              </w:rPr>
              <w:t>Knowledge about Individual S</w:t>
            </w:r>
            <w:r w:rsidRPr="0067706F">
              <w:rPr>
                <w:color w:val="59595C"/>
              </w:rPr>
              <w:t>tudents</w:t>
            </w:r>
          </w:p>
          <w:p w14:paraId="462287E9" w14:textId="6B165C73" w:rsidR="00457C0D" w:rsidRDefault="00457C0D" w:rsidP="00457C0D">
            <w:pPr>
              <w:ind w:left="-90"/>
              <w:jc w:val="center"/>
              <w:rPr>
                <w:color w:val="59595C"/>
              </w:rPr>
            </w:pPr>
            <w:r>
              <w:rPr>
                <w:color w:val="59595C"/>
              </w:rPr>
              <w:t xml:space="preserve">Learning Environment Characteristics </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2A6A70F4" w14:textId="77777777" w:rsidR="00457C0D" w:rsidRDefault="00457C0D" w:rsidP="00457C0D">
            <w:pPr>
              <w:ind w:left="-90"/>
              <w:jc w:val="center"/>
              <w:rPr>
                <w:b/>
                <w:color w:val="AF1E23"/>
                <w:sz w:val="24"/>
                <w:szCs w:val="24"/>
              </w:rPr>
            </w:pPr>
            <w:r>
              <w:rPr>
                <w:b/>
                <w:color w:val="AF1E23"/>
                <w:sz w:val="24"/>
                <w:szCs w:val="24"/>
              </w:rPr>
              <w:t xml:space="preserve">Planning for </w:t>
            </w:r>
          </w:p>
          <w:p w14:paraId="507BFF48" w14:textId="77777777" w:rsidR="00457C0D" w:rsidRDefault="00457C0D" w:rsidP="00457C0D">
            <w:pPr>
              <w:ind w:left="-90"/>
              <w:jc w:val="center"/>
              <w:rPr>
                <w:b/>
                <w:color w:val="AF1E23"/>
                <w:sz w:val="24"/>
                <w:szCs w:val="24"/>
              </w:rPr>
            </w:pPr>
            <w:r>
              <w:rPr>
                <w:b/>
                <w:color w:val="AF1E23"/>
                <w:sz w:val="24"/>
                <w:szCs w:val="24"/>
              </w:rPr>
              <w:t xml:space="preserve">Instruction and Assessment </w:t>
            </w:r>
          </w:p>
          <w:p w14:paraId="3FFD414D" w14:textId="77777777" w:rsidR="00457C0D" w:rsidRDefault="00457C0D" w:rsidP="00457C0D">
            <w:pPr>
              <w:ind w:left="-90"/>
              <w:jc w:val="center"/>
              <w:rPr>
                <w:color w:val="59595C"/>
              </w:rPr>
            </w:pPr>
            <w:r>
              <w:rPr>
                <w:color w:val="59595C"/>
              </w:rPr>
              <w:t>Standards Alignment</w:t>
            </w:r>
          </w:p>
          <w:p w14:paraId="215E3DAF" w14:textId="71BF0022" w:rsidR="00457C0D" w:rsidRDefault="00457C0D" w:rsidP="00457C0D">
            <w:pPr>
              <w:ind w:left="-90"/>
              <w:jc w:val="center"/>
              <w:rPr>
                <w:color w:val="59595C"/>
              </w:rPr>
            </w:pPr>
            <w:r>
              <w:rPr>
                <w:color w:val="59595C"/>
              </w:rPr>
              <w:t>Data Driven Decisions</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731C073E" w14:textId="77777777" w:rsidR="00457C0D" w:rsidRDefault="00457C0D" w:rsidP="00457C0D">
            <w:pPr>
              <w:ind w:left="-90"/>
              <w:jc w:val="center"/>
              <w:rPr>
                <w:b/>
                <w:color w:val="AF1E23"/>
                <w:sz w:val="24"/>
                <w:szCs w:val="24"/>
              </w:rPr>
            </w:pPr>
            <w:r>
              <w:rPr>
                <w:b/>
                <w:color w:val="AF1E23"/>
                <w:sz w:val="24"/>
                <w:szCs w:val="24"/>
              </w:rPr>
              <w:t xml:space="preserve">Evidence of </w:t>
            </w:r>
          </w:p>
          <w:p w14:paraId="154ECDB6" w14:textId="77777777" w:rsidR="00457C0D" w:rsidRDefault="00457C0D" w:rsidP="00457C0D">
            <w:pPr>
              <w:ind w:left="-90"/>
              <w:jc w:val="center"/>
              <w:rPr>
                <w:color w:val="59595C"/>
              </w:rPr>
            </w:pPr>
            <w:r>
              <w:rPr>
                <w:b/>
                <w:color w:val="AF1E23"/>
                <w:sz w:val="24"/>
                <w:szCs w:val="24"/>
              </w:rPr>
              <w:t xml:space="preserve">Instruction and Assessment </w:t>
            </w:r>
          </w:p>
          <w:p w14:paraId="0B368015" w14:textId="77777777" w:rsidR="00457C0D" w:rsidRDefault="00457C0D" w:rsidP="00457C0D">
            <w:pPr>
              <w:ind w:left="-90"/>
              <w:jc w:val="center"/>
              <w:rPr>
                <w:color w:val="59595C"/>
              </w:rPr>
            </w:pPr>
            <w:r>
              <w:rPr>
                <w:color w:val="59595C"/>
              </w:rPr>
              <w:t>Instructional Strategies &amp; Activities Materials and Resources</w:t>
            </w:r>
          </w:p>
          <w:p w14:paraId="73E0F739" w14:textId="44DC6B9D" w:rsidR="00457C0D" w:rsidRDefault="00457C0D" w:rsidP="00457C0D">
            <w:pPr>
              <w:ind w:left="-90"/>
              <w:jc w:val="center"/>
              <w:rPr>
                <w:b/>
                <w:color w:val="AF1E23"/>
              </w:rPr>
            </w:pPr>
            <w:r>
              <w:rPr>
                <w:color w:val="59595C"/>
              </w:rPr>
              <w:t>Administering Assessments</w:t>
            </w:r>
          </w:p>
        </w:tc>
        <w:tc>
          <w:tcPr>
            <w:tcW w:w="3577" w:type="dxa"/>
            <w:tcBorders>
              <w:top w:val="single" w:sz="4" w:space="0" w:color="FFFFFF"/>
              <w:left w:val="single" w:sz="4" w:space="0" w:color="FFFFFF"/>
              <w:bottom w:val="single" w:sz="24" w:space="0" w:color="FFFFFF"/>
              <w:right w:val="single" w:sz="4" w:space="0" w:color="FFFFFF"/>
            </w:tcBorders>
            <w:shd w:val="clear" w:color="auto" w:fill="F5F6F7"/>
            <w:vAlign w:val="center"/>
          </w:tcPr>
          <w:p w14:paraId="7CB49D10" w14:textId="77777777" w:rsidR="00457C0D" w:rsidRDefault="00457C0D" w:rsidP="00457C0D">
            <w:pPr>
              <w:ind w:left="-90"/>
              <w:jc w:val="center"/>
              <w:rPr>
                <w:b/>
                <w:color w:val="AF1E23"/>
                <w:sz w:val="24"/>
                <w:szCs w:val="24"/>
              </w:rPr>
            </w:pPr>
            <w:r>
              <w:rPr>
                <w:b/>
                <w:color w:val="AF1E23"/>
                <w:sz w:val="24"/>
                <w:szCs w:val="24"/>
              </w:rPr>
              <w:t xml:space="preserve">Analysis of </w:t>
            </w:r>
          </w:p>
          <w:p w14:paraId="37FA7336" w14:textId="77777777" w:rsidR="00457C0D" w:rsidRDefault="00457C0D" w:rsidP="00457C0D">
            <w:pPr>
              <w:ind w:left="-90"/>
              <w:jc w:val="center"/>
              <w:rPr>
                <w:color w:val="59595C"/>
              </w:rPr>
            </w:pPr>
            <w:r>
              <w:rPr>
                <w:b/>
                <w:color w:val="AF1E23"/>
                <w:sz w:val="24"/>
                <w:szCs w:val="24"/>
              </w:rPr>
              <w:t>Equitable Practices</w:t>
            </w:r>
          </w:p>
          <w:p w14:paraId="1E22B6F6" w14:textId="77777777" w:rsidR="00457C0D" w:rsidRDefault="00457C0D" w:rsidP="00457C0D">
            <w:pPr>
              <w:ind w:left="-90"/>
              <w:jc w:val="center"/>
              <w:rPr>
                <w:color w:val="59595C"/>
              </w:rPr>
            </w:pPr>
            <w:r>
              <w:rPr>
                <w:color w:val="59595C"/>
              </w:rPr>
              <w:t>Building on Students’ Strengths</w:t>
            </w:r>
          </w:p>
          <w:p w14:paraId="54575238" w14:textId="34D1B4C3" w:rsidR="00457C0D" w:rsidRDefault="00457C0D" w:rsidP="00457C0D">
            <w:pPr>
              <w:ind w:left="-90"/>
              <w:jc w:val="center"/>
              <w:rPr>
                <w:b/>
                <w:color w:val="AF1E23"/>
                <w:sz w:val="24"/>
                <w:szCs w:val="24"/>
              </w:rPr>
            </w:pPr>
            <w:r>
              <w:rPr>
                <w:color w:val="59595C"/>
              </w:rPr>
              <w:t>Determining Actions for Improvement</w:t>
            </w:r>
          </w:p>
        </w:tc>
      </w:tr>
    </w:tbl>
    <w:p w14:paraId="7C8AAF45" w14:textId="77777777" w:rsidR="009D252D" w:rsidRDefault="009D252D">
      <w:pPr>
        <w:rPr>
          <w:sz w:val="24"/>
          <w:szCs w:val="24"/>
        </w:rPr>
      </w:pPr>
    </w:p>
    <w:p w14:paraId="6F7325D6" w14:textId="77777777" w:rsidR="00457C0D" w:rsidRDefault="00457C0D" w:rsidP="00457C0D">
      <w:pPr>
        <w:jc w:val="center"/>
        <w:rPr>
          <w:sz w:val="24"/>
          <w:szCs w:val="24"/>
        </w:rPr>
      </w:pPr>
      <w:r w:rsidRPr="000D6DC0">
        <w:rPr>
          <w:sz w:val="24"/>
          <w:szCs w:val="24"/>
        </w:rPr>
        <w:t xml:space="preserve">All submissions should be your own. We use Turnitin to detect plagiarism. Respond to prompts in either bulleted or narrative form. Be sure to pay attention to page limits indicated throughout the portfolio instructions. Respond to </w:t>
      </w:r>
      <w:r w:rsidRPr="000D6DC0">
        <w:rPr>
          <w:sz w:val="24"/>
          <w:szCs w:val="24"/>
          <w:u w:val="single"/>
        </w:rPr>
        <w:t>every part of every prompt</w:t>
      </w:r>
      <w:r w:rsidRPr="000D6DC0">
        <w:rPr>
          <w:sz w:val="24"/>
          <w:szCs w:val="24"/>
        </w:rPr>
        <w:t xml:space="preserve"> at the level of rigor required by the instructions. Provide evidence to support your thinking and conclusions. Be precise in your answers. </w:t>
      </w:r>
    </w:p>
    <w:p w14:paraId="2F7F6B32" w14:textId="77777777" w:rsidR="00457C0D" w:rsidRDefault="00457C0D" w:rsidP="00457C0D">
      <w:pPr>
        <w:jc w:val="center"/>
        <w:rPr>
          <w:sz w:val="24"/>
          <w:szCs w:val="24"/>
        </w:rPr>
      </w:pPr>
      <w:r w:rsidRPr="000D6DC0">
        <w:rPr>
          <w:sz w:val="24"/>
          <w:szCs w:val="24"/>
        </w:rPr>
        <w:t>The portfolio should be based on one designated class of students.</w:t>
      </w:r>
    </w:p>
    <w:p w14:paraId="09A36C96" w14:textId="609EB3D4" w:rsidR="00023CD4" w:rsidRDefault="00023CD4" w:rsidP="00940277">
      <w:pPr>
        <w:jc w:val="center"/>
        <w:rPr>
          <w:sz w:val="24"/>
          <w:szCs w:val="24"/>
        </w:rPr>
      </w:pPr>
    </w:p>
    <w:p w14:paraId="2AC70686" w14:textId="77777777" w:rsidR="009D252D" w:rsidRDefault="009D252D">
      <w:pPr>
        <w:ind w:right="4950"/>
        <w:rPr>
          <w:sz w:val="22"/>
          <w:szCs w:val="22"/>
        </w:rPr>
      </w:pPr>
    </w:p>
    <w:tbl>
      <w:tblPr>
        <w:tblStyle w:val="a0"/>
        <w:tblW w:w="14035" w:type="dxa"/>
        <w:jc w:val="center"/>
        <w:tblBorders>
          <w:top w:val="nil"/>
          <w:left w:val="nil"/>
          <w:bottom w:val="nil"/>
          <w:right w:val="nil"/>
          <w:insideH w:val="nil"/>
          <w:insideV w:val="nil"/>
        </w:tblBorders>
        <w:tblLayout w:type="fixed"/>
        <w:tblLook w:val="0600" w:firstRow="0" w:lastRow="0" w:firstColumn="0" w:lastColumn="0" w:noHBand="1" w:noVBand="1"/>
      </w:tblPr>
      <w:tblGrid>
        <w:gridCol w:w="2807"/>
        <w:gridCol w:w="2807"/>
        <w:gridCol w:w="2807"/>
        <w:gridCol w:w="2807"/>
        <w:gridCol w:w="2807"/>
      </w:tblGrid>
      <w:tr w:rsidR="0060236C" w14:paraId="216AB398" w14:textId="4D7832A3" w:rsidTr="00023CD4">
        <w:trPr>
          <w:trHeight w:val="287"/>
          <w:jc w:val="center"/>
        </w:trPr>
        <w:tc>
          <w:tcPr>
            <w:tcW w:w="2807"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30520777" w14:textId="77777777" w:rsidR="0060236C" w:rsidRDefault="0060236C">
            <w:pPr>
              <w:ind w:left="-120"/>
              <w:rPr>
                <w:b/>
                <w:color w:val="FFFFFF"/>
              </w:rPr>
            </w:pPr>
          </w:p>
        </w:tc>
        <w:tc>
          <w:tcPr>
            <w:tcW w:w="2807" w:type="dxa"/>
            <w:tcBorders>
              <w:top w:val="single" w:sz="4" w:space="0" w:color="FFFFFF"/>
              <w:left w:val="single" w:sz="4" w:space="0" w:color="FFFFFF"/>
              <w:bottom w:val="single" w:sz="4" w:space="0" w:color="FFFFFF"/>
              <w:right w:val="single" w:sz="24" w:space="0" w:color="FFFFFF"/>
            </w:tcBorders>
            <w:shd w:val="clear" w:color="auto" w:fill="C6D2E1"/>
            <w:tcMar>
              <w:top w:w="288" w:type="dxa"/>
              <w:left w:w="288" w:type="dxa"/>
              <w:bottom w:w="288" w:type="dxa"/>
              <w:right w:w="288" w:type="dxa"/>
            </w:tcMar>
            <w:vAlign w:val="center"/>
          </w:tcPr>
          <w:p w14:paraId="55F53054" w14:textId="77777777" w:rsidR="0060236C" w:rsidRDefault="0060236C">
            <w:pPr>
              <w:ind w:left="-120"/>
              <w:jc w:val="center"/>
              <w:rPr>
                <w:color w:val="005487"/>
              </w:rPr>
            </w:pPr>
            <w:r>
              <w:rPr>
                <w:b/>
                <w:color w:val="005487"/>
              </w:rPr>
              <w:t xml:space="preserve">Louisiana Teacher Preparation General Competencies </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3A4BE706" w14:textId="46F5752A" w:rsidR="0060236C" w:rsidRDefault="0060236C">
            <w:pPr>
              <w:ind w:left="-120"/>
              <w:jc w:val="center"/>
              <w:rPr>
                <w:b/>
                <w:color w:val="005487"/>
              </w:rPr>
            </w:pPr>
            <w:r>
              <w:rPr>
                <w:b/>
                <w:color w:val="005487"/>
              </w:rPr>
              <w:t>Compass Teacher Rubric</w:t>
            </w:r>
            <w:r w:rsidR="00AE5EE7">
              <w:rPr>
                <w:b/>
                <w:color w:val="005487"/>
              </w:rPr>
              <w:t>/FEE</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0CEAA939" w14:textId="5EA3E99A" w:rsidR="0060236C" w:rsidRDefault="00AE5EE7">
            <w:pPr>
              <w:ind w:left="-120"/>
              <w:jc w:val="center"/>
              <w:rPr>
                <w:b/>
                <w:color w:val="005487"/>
              </w:rPr>
            </w:pPr>
            <w:r>
              <w:rPr>
                <w:b/>
                <w:color w:val="005487"/>
              </w:rPr>
              <w:t xml:space="preserve">Lesson Planning </w:t>
            </w:r>
          </w:p>
        </w:tc>
        <w:tc>
          <w:tcPr>
            <w:tcW w:w="2807" w:type="dxa"/>
            <w:tcBorders>
              <w:top w:val="single" w:sz="4" w:space="0" w:color="FFFFFF"/>
              <w:left w:val="single" w:sz="24" w:space="0" w:color="FFFFFF"/>
              <w:bottom w:val="single" w:sz="4" w:space="0" w:color="FFFFFF"/>
              <w:right w:val="nil"/>
            </w:tcBorders>
            <w:shd w:val="clear" w:color="auto" w:fill="C6D2E1"/>
          </w:tcPr>
          <w:p w14:paraId="6CFE97F5" w14:textId="77777777" w:rsidR="0060236C" w:rsidRDefault="0060236C">
            <w:pPr>
              <w:ind w:left="-120"/>
              <w:jc w:val="center"/>
              <w:rPr>
                <w:b/>
                <w:color w:val="005487"/>
              </w:rPr>
            </w:pPr>
          </w:p>
          <w:p w14:paraId="1C7E92E0" w14:textId="77777777" w:rsidR="00AE5EE7" w:rsidRDefault="0060236C">
            <w:pPr>
              <w:ind w:left="-120"/>
              <w:jc w:val="center"/>
              <w:rPr>
                <w:b/>
                <w:color w:val="005487"/>
              </w:rPr>
            </w:pPr>
            <w:proofErr w:type="spellStart"/>
            <w:r>
              <w:rPr>
                <w:b/>
                <w:color w:val="005487"/>
              </w:rPr>
              <w:t>InTASC</w:t>
            </w:r>
            <w:proofErr w:type="spellEnd"/>
            <w:r w:rsidR="00AE5EE7">
              <w:rPr>
                <w:b/>
                <w:color w:val="005487"/>
              </w:rPr>
              <w:t xml:space="preserve"> </w:t>
            </w:r>
          </w:p>
          <w:p w14:paraId="173B8776" w14:textId="494FFBE0" w:rsidR="0060236C" w:rsidRDefault="00AE5EE7">
            <w:pPr>
              <w:ind w:left="-120"/>
              <w:jc w:val="center"/>
              <w:rPr>
                <w:b/>
                <w:color w:val="005487"/>
              </w:rPr>
            </w:pPr>
            <w:r>
              <w:rPr>
                <w:b/>
                <w:color w:val="005487"/>
              </w:rPr>
              <w:t>Standards</w:t>
            </w:r>
          </w:p>
        </w:tc>
      </w:tr>
      <w:tr w:rsidR="0060236C" w14:paraId="6C24CD39" w14:textId="7B5E0C23" w:rsidTr="00940277">
        <w:trPr>
          <w:trHeight w:val="215"/>
          <w:jc w:val="center"/>
        </w:trPr>
        <w:tc>
          <w:tcPr>
            <w:tcW w:w="2807"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73E68B49" w14:textId="77777777" w:rsidR="0060236C" w:rsidRDefault="0060236C" w:rsidP="00AE5EE7">
            <w:pPr>
              <w:ind w:left="-120"/>
              <w:jc w:val="center"/>
              <w:rPr>
                <w:b/>
                <w:color w:val="59595C"/>
              </w:rPr>
            </w:pPr>
            <w:r>
              <w:rPr>
                <w:b/>
                <w:color w:val="59595C"/>
              </w:rPr>
              <w:t>Stage 3</w:t>
            </w:r>
          </w:p>
          <w:p w14:paraId="6E7A72CB" w14:textId="1216A2AD" w:rsidR="0060236C" w:rsidRDefault="00BC41B0" w:rsidP="00AE5EE7">
            <w:pPr>
              <w:ind w:left="-120"/>
              <w:jc w:val="center"/>
              <w:rPr>
                <w:color w:val="59595C"/>
              </w:rPr>
            </w:pPr>
            <w:r>
              <w:rPr>
                <w:color w:val="59595C"/>
              </w:rPr>
              <w:t xml:space="preserve">Acquiring </w:t>
            </w:r>
            <w:r w:rsidR="0060236C">
              <w:rPr>
                <w:color w:val="59595C"/>
              </w:rPr>
              <w:t>Evidence of Instruction</w:t>
            </w:r>
            <w:r>
              <w:rPr>
                <w:color w:val="59595C"/>
              </w:rPr>
              <w:t>al Practices</w:t>
            </w:r>
          </w:p>
        </w:tc>
        <w:tc>
          <w:tcPr>
            <w:tcW w:w="2807" w:type="dxa"/>
            <w:tcBorders>
              <w:top w:val="single" w:sz="4" w:space="0" w:color="FFFFFF"/>
              <w:left w:val="single" w:sz="4" w:space="0" w:color="FFFFFF"/>
              <w:bottom w:val="single" w:sz="24" w:space="0" w:color="F5F6F7"/>
              <w:right w:val="single" w:sz="24" w:space="0" w:color="F5F6F7"/>
            </w:tcBorders>
            <w:shd w:val="clear" w:color="auto" w:fill="FCFCFC"/>
            <w:tcMar>
              <w:top w:w="360" w:type="dxa"/>
              <w:left w:w="360" w:type="dxa"/>
              <w:bottom w:w="360" w:type="dxa"/>
              <w:right w:w="360" w:type="dxa"/>
            </w:tcMar>
          </w:tcPr>
          <w:p w14:paraId="6A92B893" w14:textId="77777777" w:rsidR="0060236C" w:rsidRDefault="0060236C">
            <w:pPr>
              <w:ind w:left="-120"/>
              <w:jc w:val="center"/>
              <w:rPr>
                <w:color w:val="76777A"/>
              </w:rPr>
            </w:pPr>
            <w:r>
              <w:rPr>
                <w:color w:val="76777A"/>
              </w:rPr>
              <w:t>A, B, C</w:t>
            </w:r>
          </w:p>
        </w:tc>
        <w:tc>
          <w:tcPr>
            <w:tcW w:w="2807"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19BFCFB9" w14:textId="77777777" w:rsidR="0060236C" w:rsidRDefault="0060236C">
            <w:pPr>
              <w:ind w:left="-120"/>
              <w:jc w:val="center"/>
              <w:rPr>
                <w:color w:val="76777A"/>
              </w:rPr>
            </w:pPr>
            <w:r>
              <w:rPr>
                <w:color w:val="76777A"/>
              </w:rPr>
              <w:t>Domain 2; Component 2c</w:t>
            </w:r>
          </w:p>
          <w:p w14:paraId="6E90AA65" w14:textId="77777777" w:rsidR="0060236C" w:rsidRDefault="0060236C">
            <w:pPr>
              <w:ind w:left="-120"/>
              <w:jc w:val="center"/>
              <w:rPr>
                <w:color w:val="76777A"/>
              </w:rPr>
            </w:pPr>
            <w:r>
              <w:rPr>
                <w:color w:val="76777A"/>
              </w:rPr>
              <w:t>Domain 3; Component 3b, 3c, 3d</w:t>
            </w:r>
          </w:p>
        </w:tc>
        <w:tc>
          <w:tcPr>
            <w:tcW w:w="2807"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3EE5DBC1" w14:textId="77777777" w:rsidR="0060236C" w:rsidRDefault="0060236C">
            <w:pPr>
              <w:ind w:left="-120"/>
              <w:jc w:val="center"/>
              <w:rPr>
                <w:color w:val="76777A"/>
              </w:rPr>
            </w:pPr>
            <w:r>
              <w:rPr>
                <w:color w:val="76777A"/>
              </w:rPr>
              <w:t>Domain 2; Components 2.1.1-2.1.4 and 2.2.1-2.2.3</w:t>
            </w:r>
          </w:p>
          <w:p w14:paraId="132C46B8" w14:textId="77777777" w:rsidR="0060236C" w:rsidRDefault="0060236C">
            <w:pPr>
              <w:ind w:left="-120"/>
              <w:jc w:val="center"/>
              <w:rPr>
                <w:color w:val="76777A"/>
              </w:rPr>
            </w:pPr>
          </w:p>
          <w:p w14:paraId="24A1BEE3" w14:textId="77777777" w:rsidR="0060236C" w:rsidRDefault="0060236C">
            <w:pPr>
              <w:ind w:left="-120"/>
              <w:jc w:val="center"/>
              <w:rPr>
                <w:color w:val="76777A"/>
              </w:rPr>
            </w:pPr>
            <w:r>
              <w:rPr>
                <w:color w:val="76777A"/>
              </w:rPr>
              <w:t>Domain 3; Components 3.1.1-3.1.3 and 3.2.1-3.2.4</w:t>
            </w:r>
          </w:p>
        </w:tc>
        <w:tc>
          <w:tcPr>
            <w:tcW w:w="2807" w:type="dxa"/>
            <w:tcBorders>
              <w:top w:val="single" w:sz="4" w:space="0" w:color="FFFFFF"/>
              <w:left w:val="single" w:sz="24" w:space="0" w:color="F5F6F7"/>
              <w:bottom w:val="single" w:sz="24" w:space="0" w:color="F5F6F7"/>
              <w:right w:val="single" w:sz="4" w:space="0" w:color="FFFFFF"/>
            </w:tcBorders>
            <w:shd w:val="clear" w:color="auto" w:fill="FCFCFC"/>
          </w:tcPr>
          <w:p w14:paraId="6204A089" w14:textId="37A41955" w:rsidR="0060236C" w:rsidRDefault="00457C0D">
            <w:pPr>
              <w:ind w:left="-120"/>
              <w:jc w:val="center"/>
              <w:rPr>
                <w:color w:val="76777A"/>
              </w:rPr>
            </w:pPr>
            <w:r>
              <w:rPr>
                <w:color w:val="76777A"/>
              </w:rPr>
              <w:t>1, 2, 3, 4, 5, 6, 7, 8, 9</w:t>
            </w:r>
          </w:p>
        </w:tc>
      </w:tr>
    </w:tbl>
    <w:p w14:paraId="025B7361" w14:textId="77777777" w:rsidR="009D252D" w:rsidRDefault="009D252D">
      <w:pPr>
        <w:ind w:right="4950"/>
      </w:pPr>
    </w:p>
    <w:p w14:paraId="09661002" w14:textId="77777777" w:rsidR="009D252D" w:rsidRDefault="009D252D"/>
    <w:tbl>
      <w:tblPr>
        <w:tblStyle w:val="a1"/>
        <w:tblW w:w="14940"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3885"/>
        <w:gridCol w:w="7425"/>
        <w:gridCol w:w="3630"/>
      </w:tblGrid>
      <w:tr w:rsidR="009D252D" w14:paraId="05507FA0" w14:textId="77777777">
        <w:trPr>
          <w:trHeight w:val="680"/>
        </w:trPr>
        <w:tc>
          <w:tcPr>
            <w:tcW w:w="14940" w:type="dxa"/>
            <w:gridSpan w:val="3"/>
            <w:tcBorders>
              <w:top w:val="single" w:sz="4" w:space="0" w:color="FFFFFF"/>
              <w:left w:val="single" w:sz="4" w:space="0" w:color="FFFFFF"/>
              <w:bottom w:val="single" w:sz="4" w:space="0" w:color="FFFFFF"/>
              <w:right w:val="single" w:sz="4" w:space="0" w:color="FFFFFF"/>
            </w:tcBorders>
            <w:shd w:val="clear" w:color="auto" w:fill="005487"/>
            <w:tcMar>
              <w:top w:w="0" w:type="dxa"/>
              <w:left w:w="120" w:type="dxa"/>
              <w:bottom w:w="0" w:type="dxa"/>
              <w:right w:w="120" w:type="dxa"/>
            </w:tcMar>
            <w:vAlign w:val="center"/>
          </w:tcPr>
          <w:p w14:paraId="2B80BFF2" w14:textId="77777777" w:rsidR="009D252D" w:rsidRDefault="00951073">
            <w:pPr>
              <w:pStyle w:val="Heading2"/>
              <w:rPr>
                <w:rFonts w:ascii="Montserrat" w:eastAsia="Montserrat" w:hAnsi="Montserrat" w:cs="Montserrat"/>
                <w:b/>
                <w:color w:val="FFFF00"/>
                <w:sz w:val="24"/>
                <w:szCs w:val="24"/>
              </w:rPr>
            </w:pPr>
            <w:bookmarkStart w:id="4" w:name="_yae089cc3hw9" w:colFirst="0" w:colLast="0"/>
            <w:bookmarkEnd w:id="4"/>
            <w:r>
              <w:rPr>
                <w:rFonts w:ascii="Montserrat" w:eastAsia="Montserrat" w:hAnsi="Montserrat" w:cs="Montserrat"/>
                <w:b/>
                <w:color w:val="FFFF00"/>
              </w:rPr>
              <w:lastRenderedPageBreak/>
              <w:t>Summary Table &amp; Materials Links</w:t>
            </w:r>
          </w:p>
        </w:tc>
      </w:tr>
      <w:tr w:rsidR="009D252D" w14:paraId="56617873" w14:textId="77777777">
        <w:trPr>
          <w:trHeight w:val="2560"/>
        </w:trPr>
        <w:tc>
          <w:tcPr>
            <w:tcW w:w="3885" w:type="dxa"/>
            <w:tcBorders>
              <w:top w:val="single" w:sz="2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187684C7" w14:textId="77777777" w:rsidR="009D252D" w:rsidRDefault="00951073">
            <w:pPr>
              <w:ind w:left="-120"/>
              <w:jc w:val="center"/>
              <w:rPr>
                <w:b/>
                <w:color w:val="59595C"/>
              </w:rPr>
            </w:pPr>
            <w:r>
              <w:rPr>
                <w:b/>
                <w:color w:val="76777A"/>
              </w:rPr>
              <w:t xml:space="preserve"> </w:t>
            </w:r>
            <w:r>
              <w:rPr>
                <w:b/>
                <w:color w:val="59595C"/>
              </w:rPr>
              <w:t>Stage 3</w:t>
            </w:r>
          </w:p>
          <w:p w14:paraId="14A1C169" w14:textId="6913E0BF" w:rsidR="009D252D" w:rsidRDefault="00AE5EE7">
            <w:pPr>
              <w:ind w:left="-120"/>
              <w:jc w:val="center"/>
              <w:rPr>
                <w:color w:val="59595C"/>
              </w:rPr>
            </w:pPr>
            <w:r>
              <w:rPr>
                <w:color w:val="59595C"/>
              </w:rPr>
              <w:t xml:space="preserve">Evidence of Instruction and Assessment </w:t>
            </w:r>
          </w:p>
        </w:tc>
        <w:tc>
          <w:tcPr>
            <w:tcW w:w="7425" w:type="dxa"/>
            <w:tcBorders>
              <w:top w:val="single" w:sz="24" w:space="0" w:color="FFFFFF"/>
              <w:left w:val="single" w:sz="4" w:space="0" w:color="FFFFFF"/>
              <w:bottom w:val="single" w:sz="24" w:space="0" w:color="FFFFFF"/>
              <w:right w:val="single" w:sz="4" w:space="0" w:color="FFFFFF"/>
            </w:tcBorders>
            <w:shd w:val="clear" w:color="auto" w:fill="FCFCFC"/>
            <w:tcMar>
              <w:top w:w="0" w:type="dxa"/>
              <w:left w:w="120" w:type="dxa"/>
              <w:bottom w:w="0" w:type="dxa"/>
              <w:right w:w="120" w:type="dxa"/>
            </w:tcMar>
            <w:vAlign w:val="center"/>
          </w:tcPr>
          <w:p w14:paraId="1C85A7D2" w14:textId="193B682C" w:rsidR="009D252D" w:rsidRDefault="00951073">
            <w:r>
              <w:t xml:space="preserve">The third stage of the portfolio allows </w:t>
            </w:r>
            <w:r w:rsidR="00457C0D">
              <w:t>residents</w:t>
            </w:r>
            <w:r>
              <w:t xml:space="preserve"> the opportunity to demonstrate their ability to effectively implement classroom management strategies, implement their lesson plan, and provide students with quality</w:t>
            </w:r>
            <w:r w:rsidR="007D24DD">
              <w:t xml:space="preserve"> verbal</w:t>
            </w:r>
            <w:r>
              <w:t xml:space="preserve"> academic feedback.  </w:t>
            </w:r>
            <w:r w:rsidR="00457C0D">
              <w:t>Residents</w:t>
            </w:r>
            <w:r>
              <w:t xml:space="preserve"> will teach their planned lesson and video record it.  The tasks associated with this stage engage </w:t>
            </w:r>
            <w:r w:rsidR="00457C0D">
              <w:t>residents in self-reflection about</w:t>
            </w:r>
            <w:r>
              <w:t xml:space="preserve"> their practices based on cited evidence from their recorded lesson.</w:t>
            </w:r>
          </w:p>
        </w:tc>
        <w:tc>
          <w:tcPr>
            <w:tcW w:w="3630" w:type="dxa"/>
            <w:tcBorders>
              <w:top w:val="single" w:sz="24" w:space="0" w:color="FFFFFF"/>
              <w:left w:val="single" w:sz="4" w:space="0" w:color="FFFFFF"/>
              <w:bottom w:val="single" w:sz="24" w:space="0" w:color="FFFFFF"/>
              <w:right w:val="single" w:sz="4" w:space="0" w:color="FFFFFF"/>
            </w:tcBorders>
            <w:shd w:val="clear" w:color="auto" w:fill="F5F6F7"/>
            <w:tcMar>
              <w:top w:w="288" w:type="dxa"/>
              <w:left w:w="288" w:type="dxa"/>
              <w:bottom w:w="288" w:type="dxa"/>
              <w:right w:w="288" w:type="dxa"/>
            </w:tcMar>
            <w:vAlign w:val="center"/>
          </w:tcPr>
          <w:p w14:paraId="4E83F27D" w14:textId="77777777" w:rsidR="009D252D" w:rsidRDefault="00951073">
            <w:pPr>
              <w:rPr>
                <w:sz w:val="18"/>
                <w:szCs w:val="18"/>
              </w:rPr>
            </w:pPr>
            <w:r>
              <w:rPr>
                <w:b/>
                <w:sz w:val="18"/>
                <w:szCs w:val="18"/>
              </w:rPr>
              <w:t>Task 1</w:t>
            </w:r>
            <w:r>
              <w:rPr>
                <w:sz w:val="18"/>
                <w:szCs w:val="18"/>
              </w:rPr>
              <w:t xml:space="preserve">:  Complete the </w:t>
            </w:r>
            <w:hyperlink r:id="rId8">
              <w:r w:rsidRPr="00457C0D">
                <w:rPr>
                  <w:color w:val="auto"/>
                  <w:sz w:val="18"/>
                  <w:szCs w:val="18"/>
                </w:rPr>
                <w:t>Verbal Academic Feedback Analysis chart and reflection</w:t>
              </w:r>
            </w:hyperlink>
            <w:r w:rsidRPr="00457C0D">
              <w:rPr>
                <w:color w:val="auto"/>
                <w:sz w:val="18"/>
                <w:szCs w:val="18"/>
              </w:rPr>
              <w:t xml:space="preserve"> </w:t>
            </w:r>
          </w:p>
          <w:p w14:paraId="36FA7F06" w14:textId="77777777" w:rsidR="009D252D" w:rsidRDefault="009D252D">
            <w:pPr>
              <w:rPr>
                <w:sz w:val="18"/>
                <w:szCs w:val="18"/>
              </w:rPr>
            </w:pPr>
          </w:p>
          <w:p w14:paraId="42E7EC4F" w14:textId="77777777" w:rsidR="009D252D" w:rsidRDefault="00951073">
            <w:pPr>
              <w:rPr>
                <w:sz w:val="18"/>
                <w:szCs w:val="18"/>
              </w:rPr>
            </w:pPr>
            <w:r>
              <w:rPr>
                <w:b/>
                <w:sz w:val="18"/>
                <w:szCs w:val="18"/>
              </w:rPr>
              <w:t>Task 2</w:t>
            </w:r>
            <w:r>
              <w:rPr>
                <w:sz w:val="18"/>
                <w:szCs w:val="18"/>
              </w:rPr>
              <w:t xml:space="preserve">:  Complete the </w:t>
            </w:r>
            <w:hyperlink r:id="rId9">
              <w:r w:rsidRPr="00457C0D">
                <w:rPr>
                  <w:color w:val="auto"/>
                  <w:sz w:val="18"/>
                  <w:szCs w:val="18"/>
                </w:rPr>
                <w:t>Classroom Environment and Management FEE self-score and reflection</w:t>
              </w:r>
            </w:hyperlink>
          </w:p>
        </w:tc>
      </w:tr>
    </w:tbl>
    <w:p w14:paraId="299FD7BB" w14:textId="77777777" w:rsidR="007D24DD" w:rsidRPr="007D24DD" w:rsidRDefault="007D24DD" w:rsidP="007D24DD">
      <w:bookmarkStart w:id="5" w:name="_vqyuc7jaki7w" w:colFirst="0" w:colLast="0"/>
      <w:bookmarkStart w:id="6" w:name="_qf60letqpmwd" w:colFirst="0" w:colLast="0"/>
      <w:bookmarkStart w:id="7" w:name="_1bzcd3yvtd43" w:colFirst="0" w:colLast="0"/>
      <w:bookmarkStart w:id="8" w:name="_7q9wni8hw2en" w:colFirst="0" w:colLast="0"/>
      <w:bookmarkEnd w:id="5"/>
      <w:bookmarkEnd w:id="6"/>
      <w:bookmarkEnd w:id="7"/>
      <w:bookmarkEnd w:id="8"/>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252D" w14:paraId="3B68B61C" w14:textId="77777777">
        <w:trPr>
          <w:jc w:val="center"/>
        </w:trPr>
        <w:tc>
          <w:tcPr>
            <w:tcW w:w="14400" w:type="dxa"/>
            <w:tcBorders>
              <w:top w:val="single" w:sz="8" w:space="0" w:color="005487"/>
              <w:left w:val="single" w:sz="8" w:space="0" w:color="005487"/>
              <w:bottom w:val="single" w:sz="8" w:space="0" w:color="005487"/>
              <w:right w:val="single" w:sz="8" w:space="0" w:color="005487"/>
            </w:tcBorders>
            <w:shd w:val="clear" w:color="auto" w:fill="auto"/>
            <w:tcMar>
              <w:top w:w="100" w:type="dxa"/>
              <w:left w:w="100" w:type="dxa"/>
              <w:bottom w:w="100" w:type="dxa"/>
              <w:right w:w="100" w:type="dxa"/>
            </w:tcMar>
          </w:tcPr>
          <w:p w14:paraId="498CD8DF" w14:textId="7DFB685D" w:rsidR="009D252D" w:rsidRDefault="00951073">
            <w:pPr>
              <w:pStyle w:val="Heading3"/>
              <w:ind w:right="90"/>
              <w:rPr>
                <w:rFonts w:ascii="Montserrat Medium" w:eastAsia="Montserrat Medium" w:hAnsi="Montserrat Medium" w:cs="Montserrat Medium"/>
                <w:sz w:val="32"/>
                <w:szCs w:val="32"/>
              </w:rPr>
            </w:pPr>
            <w:bookmarkStart w:id="9" w:name="_q8pf1ix85hp" w:colFirst="0" w:colLast="0"/>
            <w:bookmarkEnd w:id="9"/>
            <w:r>
              <w:rPr>
                <w:rFonts w:ascii="Montserrat Medium" w:eastAsia="Montserrat Medium" w:hAnsi="Montserrat Medium" w:cs="Montserrat Medium"/>
                <w:b w:val="0"/>
                <w:sz w:val="32"/>
                <w:szCs w:val="32"/>
              </w:rPr>
              <w:t xml:space="preserve">Stage 3: </w:t>
            </w:r>
            <w:r w:rsidR="00B017ED">
              <w:rPr>
                <w:rFonts w:ascii="Montserrat Medium" w:eastAsia="Montserrat Medium" w:hAnsi="Montserrat Medium" w:cs="Montserrat Medium"/>
                <w:b w:val="0"/>
                <w:sz w:val="30"/>
                <w:szCs w:val="30"/>
              </w:rPr>
              <w:t>Evidence of Instruction and Assessment</w:t>
            </w:r>
          </w:p>
        </w:tc>
      </w:tr>
    </w:tbl>
    <w:p w14:paraId="50BA3588" w14:textId="77777777" w:rsidR="00457C0D" w:rsidRDefault="00457C0D" w:rsidP="007D24DD">
      <w:pPr>
        <w:spacing w:after="200"/>
      </w:pPr>
      <w:r>
        <w:t>The third stage of the portfolio allows residents the opportunity to demonstrate their ability to effectively implement classroom management strategies, implement their lesson plan, and provide students with quality verbal academic feedback.  Residents will teach their planned lesson and video record it.  The tasks associated with this stage engage residents in self-reflection about their practices based on cited evidence from their recorded lesson.</w:t>
      </w:r>
    </w:p>
    <w:p w14:paraId="755CFC39" w14:textId="77777777" w:rsidR="00B017ED" w:rsidRDefault="00B017ED" w:rsidP="00B017ED">
      <w:pPr>
        <w:rPr>
          <w:b/>
          <w:color w:val="59595C"/>
        </w:rPr>
      </w:pPr>
      <w:r>
        <w:rPr>
          <w:b/>
          <w:color w:val="59595C"/>
        </w:rPr>
        <w:t xml:space="preserve">Using an iPad or </w:t>
      </w:r>
      <w:proofErr w:type="spellStart"/>
      <w:r>
        <w:rPr>
          <w:b/>
          <w:color w:val="59595C"/>
        </w:rPr>
        <w:t>Swivl</w:t>
      </w:r>
      <w:proofErr w:type="spellEnd"/>
      <w:r>
        <w:rPr>
          <w:b/>
          <w:color w:val="59595C"/>
        </w:rPr>
        <w:t xml:space="preserve"> (if your school has one), film the following for evidence:</w:t>
      </w:r>
    </w:p>
    <w:p w14:paraId="0B44FE30" w14:textId="0308E2E2" w:rsidR="00B017ED" w:rsidRPr="00B017ED" w:rsidRDefault="00B017ED" w:rsidP="00B017ED">
      <w:pPr>
        <w:pStyle w:val="ListParagraph"/>
        <w:numPr>
          <w:ilvl w:val="0"/>
          <w:numId w:val="16"/>
        </w:numPr>
        <w:rPr>
          <w:b/>
          <w:color w:val="59595C"/>
        </w:rPr>
      </w:pPr>
      <w:r w:rsidRPr="00B017ED">
        <w:rPr>
          <w:b/>
          <w:color w:val="59595C"/>
        </w:rPr>
        <w:t xml:space="preserve">Each day’s whole-group full lesson. </w:t>
      </w:r>
    </w:p>
    <w:p w14:paraId="70D82511" w14:textId="77777777" w:rsidR="00B017ED" w:rsidRDefault="00B017ED" w:rsidP="00B017ED">
      <w:pPr>
        <w:rPr>
          <w:b/>
          <w:color w:val="59595C"/>
        </w:rPr>
      </w:pPr>
      <w:r>
        <w:rPr>
          <w:b/>
          <w:color w:val="59595C"/>
        </w:rPr>
        <w:t>The unit must consist of 3-5 days not counting administration of the pre- or post-assessment.</w:t>
      </w:r>
    </w:p>
    <w:p w14:paraId="2F12EEC5" w14:textId="77777777" w:rsidR="00B017ED" w:rsidRDefault="00B017ED" w:rsidP="00B017ED">
      <w:pPr>
        <w:rPr>
          <w:b/>
          <w:color w:val="59595C"/>
        </w:rPr>
      </w:pPr>
    </w:p>
    <w:p w14:paraId="045EBD22" w14:textId="77777777" w:rsidR="00B017ED" w:rsidRDefault="00B017ED" w:rsidP="00B017ED">
      <w:pPr>
        <w:rPr>
          <w:b/>
          <w:color w:val="59595C"/>
        </w:rPr>
      </w:pPr>
      <w:r>
        <w:rPr>
          <w:b/>
          <w:color w:val="59595C"/>
        </w:rPr>
        <w:t>After teaching your unit plans. Administer the post-assessment.</w:t>
      </w:r>
    </w:p>
    <w:p w14:paraId="2990EF2E" w14:textId="77777777" w:rsidR="00B017ED" w:rsidRDefault="00B017ED" w:rsidP="00B017ED">
      <w:pPr>
        <w:rPr>
          <w:b/>
          <w:color w:val="59595C"/>
        </w:rPr>
      </w:pPr>
      <w:r>
        <w:rPr>
          <w:b/>
          <w:color w:val="59595C"/>
        </w:rPr>
        <w:t xml:space="preserve">Analyze the student work samples from the post-assessment to determine 3-5 students with which you will conduct a 30-minute small group intervention. </w:t>
      </w:r>
    </w:p>
    <w:p w14:paraId="418A725B" w14:textId="24CA0508" w:rsidR="00B017ED" w:rsidRPr="00B017ED" w:rsidRDefault="00B017ED" w:rsidP="00B017ED">
      <w:pPr>
        <w:pStyle w:val="ListParagraph"/>
        <w:numPr>
          <w:ilvl w:val="0"/>
          <w:numId w:val="16"/>
        </w:numPr>
        <w:rPr>
          <w:b/>
          <w:color w:val="59595C"/>
        </w:rPr>
      </w:pPr>
      <w:r w:rsidRPr="00B017ED">
        <w:rPr>
          <w:b/>
          <w:color w:val="59595C"/>
        </w:rPr>
        <w:t>Film the intervention using an iPad with you in the shot and the back of the student participants’ heads to protect their identity.</w:t>
      </w:r>
    </w:p>
    <w:p w14:paraId="7751DEF4" w14:textId="77777777" w:rsidR="00B017ED" w:rsidRDefault="00B017ED" w:rsidP="00B017ED">
      <w:pPr>
        <w:rPr>
          <w:b/>
          <w:color w:val="59595C"/>
        </w:rPr>
      </w:pPr>
    </w:p>
    <w:p w14:paraId="1CCBF5E1" w14:textId="77777777" w:rsidR="00B017ED" w:rsidRDefault="00B017ED" w:rsidP="00B017ED">
      <w:pPr>
        <w:rPr>
          <w:b/>
          <w:color w:val="59595C"/>
        </w:rPr>
      </w:pPr>
      <w:r>
        <w:rPr>
          <w:b/>
          <w:color w:val="59595C"/>
        </w:rPr>
        <w:t xml:space="preserve">Using the student work samples, determine one student with which to give verbal academic feedback. </w:t>
      </w:r>
    </w:p>
    <w:p w14:paraId="29569F0C" w14:textId="46B84FEB" w:rsidR="00B017ED" w:rsidRPr="00B017ED" w:rsidRDefault="00B017ED" w:rsidP="00B017ED">
      <w:pPr>
        <w:pStyle w:val="ListParagraph"/>
        <w:numPr>
          <w:ilvl w:val="0"/>
          <w:numId w:val="16"/>
        </w:numPr>
        <w:rPr>
          <w:b/>
          <w:color w:val="59595C"/>
        </w:rPr>
      </w:pPr>
      <w:r w:rsidRPr="00B017ED">
        <w:rPr>
          <w:b/>
          <w:color w:val="59595C"/>
        </w:rPr>
        <w:t xml:space="preserve">Film the interaction using the iPad with you in the shot and the back of the student’s head to protect their identity. </w:t>
      </w:r>
    </w:p>
    <w:p w14:paraId="089DB22F" w14:textId="77777777" w:rsidR="00D33606" w:rsidRDefault="00D33606" w:rsidP="00B017ED">
      <w:pPr>
        <w:spacing w:after="200"/>
        <w:jc w:val="center"/>
        <w:rPr>
          <w:rFonts w:ascii="Montserrat Medium" w:eastAsia="Montserrat Medium" w:hAnsi="Montserrat Medium" w:cs="Montserrat Medium"/>
          <w:color w:val="005487"/>
          <w:sz w:val="32"/>
          <w:szCs w:val="32"/>
          <w:u w:val="single"/>
        </w:rPr>
      </w:pPr>
    </w:p>
    <w:p w14:paraId="5CEDC434" w14:textId="77777777" w:rsidR="00D33606" w:rsidRDefault="00D33606" w:rsidP="00B017ED">
      <w:pPr>
        <w:spacing w:after="200"/>
        <w:jc w:val="center"/>
        <w:rPr>
          <w:rFonts w:ascii="Montserrat Medium" w:eastAsia="Montserrat Medium" w:hAnsi="Montserrat Medium" w:cs="Montserrat Medium"/>
          <w:color w:val="005487"/>
          <w:sz w:val="32"/>
          <w:szCs w:val="32"/>
          <w:u w:val="single"/>
        </w:rPr>
      </w:pPr>
    </w:p>
    <w:p w14:paraId="099D099D" w14:textId="24C96328" w:rsidR="009D252D" w:rsidRDefault="00951073" w:rsidP="00B017ED">
      <w:pPr>
        <w:spacing w:after="200"/>
        <w:jc w:val="center"/>
      </w:pPr>
      <w:r>
        <w:rPr>
          <w:rFonts w:ascii="Montserrat Medium" w:eastAsia="Montserrat Medium" w:hAnsi="Montserrat Medium" w:cs="Montserrat Medium"/>
          <w:color w:val="005487"/>
          <w:sz w:val="32"/>
          <w:szCs w:val="32"/>
          <w:u w:val="single"/>
        </w:rPr>
        <w:lastRenderedPageBreak/>
        <w:t>Stage 3 Rubric</w:t>
      </w:r>
      <w:r>
        <w:t xml:space="preserve"> </w:t>
      </w:r>
    </w:p>
    <w:p w14:paraId="68867B76" w14:textId="77777777" w:rsidR="009D252D" w:rsidRDefault="009D252D">
      <w:pPr>
        <w:ind w:right="4950"/>
        <w:jc w:val="center"/>
        <w:rPr>
          <w:sz w:val="22"/>
          <w:szCs w:val="22"/>
        </w:rPr>
      </w:pPr>
    </w:p>
    <w:tbl>
      <w:tblPr>
        <w:tblStyle w:val="a7"/>
        <w:tblW w:w="14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29"/>
        <w:gridCol w:w="3469"/>
        <w:gridCol w:w="3469"/>
        <w:gridCol w:w="3469"/>
        <w:gridCol w:w="2430"/>
      </w:tblGrid>
      <w:tr w:rsidR="009D252D" w14:paraId="55414391" w14:textId="77777777" w:rsidTr="00D33606">
        <w:trPr>
          <w:trHeight w:val="680"/>
          <w:jc w:val="center"/>
        </w:trPr>
        <w:tc>
          <w:tcPr>
            <w:tcW w:w="1929" w:type="dxa"/>
            <w:shd w:val="clear" w:color="auto" w:fill="005487"/>
            <w:tcMar>
              <w:top w:w="288" w:type="dxa"/>
              <w:left w:w="288" w:type="dxa"/>
              <w:bottom w:w="288" w:type="dxa"/>
              <w:right w:w="288" w:type="dxa"/>
            </w:tcMar>
            <w:vAlign w:val="center"/>
          </w:tcPr>
          <w:p w14:paraId="0A3B5D40" w14:textId="77777777" w:rsidR="009D252D" w:rsidRDefault="00951073">
            <w:pPr>
              <w:ind w:left="-120"/>
              <w:jc w:val="center"/>
              <w:rPr>
                <w:b/>
                <w:color w:val="FFFF00"/>
              </w:rPr>
            </w:pPr>
            <w:r>
              <w:rPr>
                <w:b/>
                <w:color w:val="FFFF00"/>
              </w:rPr>
              <w:t>Task</w:t>
            </w:r>
          </w:p>
        </w:tc>
        <w:tc>
          <w:tcPr>
            <w:tcW w:w="3469" w:type="dxa"/>
            <w:shd w:val="clear" w:color="auto" w:fill="005487"/>
            <w:tcMar>
              <w:top w:w="288" w:type="dxa"/>
              <w:left w:w="288" w:type="dxa"/>
              <w:bottom w:w="288" w:type="dxa"/>
              <w:right w:w="288" w:type="dxa"/>
            </w:tcMar>
            <w:vAlign w:val="center"/>
          </w:tcPr>
          <w:p w14:paraId="22750BA3" w14:textId="77777777" w:rsidR="009D252D" w:rsidRDefault="00951073">
            <w:pPr>
              <w:ind w:left="-120"/>
              <w:jc w:val="center"/>
              <w:rPr>
                <w:color w:val="FFFF00"/>
              </w:rPr>
            </w:pPr>
            <w:r>
              <w:rPr>
                <w:b/>
                <w:color w:val="FFFF00"/>
              </w:rPr>
              <w:t>Score of 1</w:t>
            </w:r>
          </w:p>
        </w:tc>
        <w:tc>
          <w:tcPr>
            <w:tcW w:w="3469" w:type="dxa"/>
            <w:shd w:val="clear" w:color="auto" w:fill="005487"/>
            <w:tcMar>
              <w:top w:w="288" w:type="dxa"/>
              <w:left w:w="288" w:type="dxa"/>
              <w:bottom w:w="288" w:type="dxa"/>
              <w:right w:w="288" w:type="dxa"/>
            </w:tcMar>
            <w:vAlign w:val="center"/>
          </w:tcPr>
          <w:p w14:paraId="7F4C2635" w14:textId="77777777" w:rsidR="009D252D" w:rsidRDefault="00951073">
            <w:pPr>
              <w:ind w:left="-120"/>
              <w:jc w:val="center"/>
              <w:rPr>
                <w:color w:val="FFFF00"/>
              </w:rPr>
            </w:pPr>
            <w:r>
              <w:rPr>
                <w:b/>
                <w:color w:val="FFFF00"/>
              </w:rPr>
              <w:t>Score of 2</w:t>
            </w:r>
          </w:p>
        </w:tc>
        <w:tc>
          <w:tcPr>
            <w:tcW w:w="3469" w:type="dxa"/>
            <w:shd w:val="clear" w:color="auto" w:fill="005487"/>
            <w:tcMar>
              <w:top w:w="288" w:type="dxa"/>
              <w:left w:w="288" w:type="dxa"/>
              <w:bottom w:w="288" w:type="dxa"/>
              <w:right w:w="288" w:type="dxa"/>
            </w:tcMar>
            <w:vAlign w:val="center"/>
          </w:tcPr>
          <w:p w14:paraId="31EA9FA4" w14:textId="77777777" w:rsidR="009D252D" w:rsidRDefault="00951073">
            <w:pPr>
              <w:ind w:left="-120"/>
              <w:jc w:val="center"/>
              <w:rPr>
                <w:b/>
                <w:color w:val="FFFF00"/>
              </w:rPr>
            </w:pPr>
            <w:r>
              <w:rPr>
                <w:b/>
                <w:color w:val="FFFF00"/>
              </w:rPr>
              <w:t>Score of 3</w:t>
            </w:r>
          </w:p>
          <w:p w14:paraId="2762AFB9" w14:textId="27E65D06" w:rsidR="00750869" w:rsidRDefault="00750869">
            <w:pPr>
              <w:ind w:left="-120"/>
              <w:jc w:val="center"/>
              <w:rPr>
                <w:b/>
                <w:color w:val="FFFF00"/>
              </w:rPr>
            </w:pPr>
            <w:r>
              <w:rPr>
                <w:b/>
                <w:color w:val="FFFF00"/>
              </w:rPr>
              <w:t>Benchmark</w:t>
            </w:r>
          </w:p>
        </w:tc>
        <w:tc>
          <w:tcPr>
            <w:tcW w:w="2430" w:type="dxa"/>
            <w:shd w:val="clear" w:color="auto" w:fill="005487"/>
            <w:tcMar>
              <w:top w:w="288" w:type="dxa"/>
              <w:left w:w="288" w:type="dxa"/>
              <w:bottom w:w="288" w:type="dxa"/>
              <w:right w:w="288" w:type="dxa"/>
            </w:tcMar>
            <w:vAlign w:val="center"/>
          </w:tcPr>
          <w:p w14:paraId="0FFC186A" w14:textId="77777777" w:rsidR="009D252D" w:rsidRDefault="00951073">
            <w:pPr>
              <w:ind w:left="-120"/>
              <w:jc w:val="center"/>
              <w:rPr>
                <w:b/>
                <w:color w:val="FFFF00"/>
              </w:rPr>
            </w:pPr>
            <w:r>
              <w:rPr>
                <w:b/>
                <w:color w:val="FFFF00"/>
              </w:rPr>
              <w:t>Score of 4</w:t>
            </w:r>
          </w:p>
        </w:tc>
      </w:tr>
      <w:tr w:rsidR="007D24DD" w:rsidRPr="007D24DD" w14:paraId="1EDE22E8" w14:textId="77777777" w:rsidTr="00D33606">
        <w:trPr>
          <w:trHeight w:val="1280"/>
          <w:jc w:val="center"/>
        </w:trPr>
        <w:tc>
          <w:tcPr>
            <w:tcW w:w="1929" w:type="dxa"/>
            <w:shd w:val="clear" w:color="auto" w:fill="FCFCFC"/>
            <w:tcMar>
              <w:top w:w="360" w:type="dxa"/>
              <w:left w:w="360" w:type="dxa"/>
              <w:bottom w:w="360" w:type="dxa"/>
              <w:right w:w="360" w:type="dxa"/>
            </w:tcMar>
          </w:tcPr>
          <w:p w14:paraId="43CA0032" w14:textId="60A724B8" w:rsidR="009D252D" w:rsidRPr="007D24DD" w:rsidRDefault="00951073">
            <w:pPr>
              <w:ind w:left="-120"/>
              <w:rPr>
                <w:b/>
                <w:color w:val="auto"/>
                <w:sz w:val="16"/>
                <w:szCs w:val="16"/>
              </w:rPr>
            </w:pPr>
            <w:r w:rsidRPr="007D24DD">
              <w:rPr>
                <w:b/>
                <w:color w:val="auto"/>
                <w:sz w:val="16"/>
                <w:szCs w:val="16"/>
              </w:rPr>
              <w:t xml:space="preserve">Task </w:t>
            </w:r>
            <w:r w:rsidR="00E6003B">
              <w:rPr>
                <w:b/>
                <w:color w:val="auto"/>
                <w:sz w:val="16"/>
                <w:szCs w:val="16"/>
              </w:rPr>
              <w:t>2a</w:t>
            </w:r>
            <w:r w:rsidRPr="007D24DD">
              <w:rPr>
                <w:b/>
                <w:color w:val="auto"/>
                <w:sz w:val="16"/>
                <w:szCs w:val="16"/>
              </w:rPr>
              <w:t>:</w:t>
            </w:r>
          </w:p>
          <w:p w14:paraId="377654EF" w14:textId="62D93657" w:rsidR="009D252D" w:rsidRPr="007D24DD" w:rsidRDefault="00951073">
            <w:pPr>
              <w:ind w:left="-120"/>
              <w:rPr>
                <w:color w:val="auto"/>
                <w:sz w:val="16"/>
                <w:szCs w:val="16"/>
              </w:rPr>
            </w:pPr>
            <w:bookmarkStart w:id="10" w:name="_Hlk48210913"/>
            <w:r w:rsidRPr="007D24DD">
              <w:rPr>
                <w:color w:val="auto"/>
                <w:sz w:val="16"/>
                <w:szCs w:val="16"/>
              </w:rPr>
              <w:t xml:space="preserve">Verbal Academic Feedback Analysis chart </w:t>
            </w:r>
          </w:p>
          <w:bookmarkEnd w:id="10"/>
          <w:p w14:paraId="51A51556" w14:textId="77777777" w:rsidR="009D252D" w:rsidRPr="007D24DD" w:rsidRDefault="009D252D">
            <w:pPr>
              <w:ind w:left="-120"/>
              <w:rPr>
                <w:color w:val="auto"/>
              </w:rPr>
            </w:pPr>
          </w:p>
        </w:tc>
        <w:tc>
          <w:tcPr>
            <w:tcW w:w="3469" w:type="dxa"/>
            <w:shd w:val="clear" w:color="auto" w:fill="FCFCFC"/>
            <w:tcMar>
              <w:top w:w="360" w:type="dxa"/>
              <w:left w:w="360" w:type="dxa"/>
              <w:bottom w:w="360" w:type="dxa"/>
              <w:right w:w="360" w:type="dxa"/>
            </w:tcMar>
          </w:tcPr>
          <w:p w14:paraId="45306D24" w14:textId="750A8EE8" w:rsidR="009D252D" w:rsidRPr="007D24DD" w:rsidRDefault="00951073">
            <w:pPr>
              <w:rPr>
                <w:color w:val="auto"/>
                <w:sz w:val="16"/>
                <w:szCs w:val="16"/>
              </w:rPr>
            </w:pPr>
            <w:r w:rsidRPr="007D24DD">
              <w:rPr>
                <w:color w:val="auto"/>
                <w:sz w:val="16"/>
                <w:szCs w:val="16"/>
              </w:rPr>
              <w:t xml:space="preserve">Evidence of </w:t>
            </w:r>
            <w:r w:rsidRPr="007D24DD">
              <w:rPr>
                <w:b/>
                <w:color w:val="auto"/>
                <w:sz w:val="16"/>
                <w:szCs w:val="16"/>
              </w:rPr>
              <w:t>inadequate</w:t>
            </w:r>
            <w:r w:rsidRPr="007D24DD">
              <w:rPr>
                <w:color w:val="auto"/>
                <w:sz w:val="16"/>
                <w:szCs w:val="16"/>
              </w:rPr>
              <w:t xml:space="preserve"> academic feedback for </w:t>
            </w:r>
            <w:r w:rsidRPr="007D24DD">
              <w:rPr>
                <w:b/>
                <w:color w:val="auto"/>
                <w:sz w:val="16"/>
                <w:szCs w:val="16"/>
              </w:rPr>
              <w:t>0-2</w:t>
            </w:r>
            <w:r w:rsidRPr="007D24DD">
              <w:rPr>
                <w:color w:val="auto"/>
                <w:sz w:val="16"/>
                <w:szCs w:val="16"/>
              </w:rPr>
              <w:t xml:space="preserve"> of the feedback characteristic types.  A full response includes </w:t>
            </w:r>
            <w:r w:rsidRPr="007D24DD">
              <w:rPr>
                <w:b/>
                <w:color w:val="auto"/>
                <w:sz w:val="16"/>
                <w:szCs w:val="16"/>
              </w:rPr>
              <w:t xml:space="preserve">few </w:t>
            </w:r>
            <w:r w:rsidRPr="007D24DD">
              <w:rPr>
                <w:color w:val="auto"/>
                <w:sz w:val="16"/>
                <w:szCs w:val="16"/>
              </w:rPr>
              <w:t>of the following:</w:t>
            </w:r>
          </w:p>
          <w:p w14:paraId="6DD7E34E" w14:textId="3B476927" w:rsidR="009D252D" w:rsidRDefault="00951073" w:rsidP="00E6003B">
            <w:pPr>
              <w:numPr>
                <w:ilvl w:val="0"/>
                <w:numId w:val="7"/>
              </w:numPr>
              <w:ind w:left="330"/>
              <w:rPr>
                <w:color w:val="auto"/>
                <w:sz w:val="16"/>
                <w:szCs w:val="16"/>
              </w:rPr>
            </w:pPr>
            <w:r w:rsidRPr="007D24DD">
              <w:rPr>
                <w:color w:val="auto"/>
                <w:sz w:val="16"/>
                <w:szCs w:val="16"/>
              </w:rPr>
              <w:t>Time feedback was provided from the video</w:t>
            </w:r>
          </w:p>
          <w:p w14:paraId="3D99DE93" w14:textId="7014FEAA" w:rsidR="005508B2" w:rsidRPr="007D24DD" w:rsidRDefault="005508B2" w:rsidP="00E6003B">
            <w:pPr>
              <w:numPr>
                <w:ilvl w:val="0"/>
                <w:numId w:val="7"/>
              </w:numPr>
              <w:ind w:left="330"/>
              <w:rPr>
                <w:color w:val="auto"/>
                <w:sz w:val="16"/>
                <w:szCs w:val="16"/>
              </w:rPr>
            </w:pPr>
            <w:r>
              <w:rPr>
                <w:color w:val="auto"/>
                <w:sz w:val="16"/>
                <w:szCs w:val="16"/>
              </w:rPr>
              <w:t>Identification of which video is being used: whole group, small group, individual</w:t>
            </w:r>
          </w:p>
          <w:p w14:paraId="17D972EB" w14:textId="77777777" w:rsidR="009D252D" w:rsidRPr="007D24DD" w:rsidRDefault="00951073" w:rsidP="00E6003B">
            <w:pPr>
              <w:numPr>
                <w:ilvl w:val="0"/>
                <w:numId w:val="7"/>
              </w:numPr>
              <w:ind w:left="330"/>
              <w:rPr>
                <w:color w:val="auto"/>
                <w:sz w:val="16"/>
                <w:szCs w:val="16"/>
              </w:rPr>
            </w:pPr>
            <w:r w:rsidRPr="007D24DD">
              <w:rPr>
                <w:color w:val="auto"/>
                <w:sz w:val="16"/>
                <w:szCs w:val="16"/>
              </w:rPr>
              <w:t>Scripted evidence from the video of the academic feedback provided by the teacher candidate</w:t>
            </w:r>
          </w:p>
          <w:p w14:paraId="0C1A69C1" w14:textId="77777777" w:rsidR="009D252D" w:rsidRPr="007D24DD" w:rsidRDefault="00951073" w:rsidP="00E6003B">
            <w:pPr>
              <w:numPr>
                <w:ilvl w:val="1"/>
                <w:numId w:val="7"/>
              </w:numPr>
              <w:ind w:left="330"/>
              <w:rPr>
                <w:color w:val="auto"/>
                <w:sz w:val="16"/>
                <w:szCs w:val="16"/>
              </w:rPr>
            </w:pPr>
            <w:r w:rsidRPr="007D24DD">
              <w:rPr>
                <w:color w:val="auto"/>
                <w:sz w:val="16"/>
                <w:szCs w:val="16"/>
              </w:rPr>
              <w:t>The scripted evidence aligns to the type of feedback characteristic identified in the chart</w:t>
            </w:r>
          </w:p>
          <w:p w14:paraId="6C57D66B" w14:textId="77777777" w:rsidR="009D252D" w:rsidRPr="007D24DD" w:rsidRDefault="00951073" w:rsidP="00E6003B">
            <w:pPr>
              <w:numPr>
                <w:ilvl w:val="0"/>
                <w:numId w:val="7"/>
              </w:numPr>
              <w:ind w:left="330"/>
              <w:rPr>
                <w:color w:val="auto"/>
                <w:sz w:val="16"/>
                <w:szCs w:val="16"/>
              </w:rPr>
            </w:pPr>
            <w:r w:rsidRPr="007D24DD">
              <w:rPr>
                <w:color w:val="auto"/>
                <w:sz w:val="16"/>
                <w:szCs w:val="16"/>
              </w:rPr>
              <w:t xml:space="preserve">Scripted evidence from the video of the student(s) response(s)   </w:t>
            </w:r>
          </w:p>
          <w:p w14:paraId="00C9C7C0" w14:textId="77777777" w:rsidR="009D252D" w:rsidRPr="007D24DD" w:rsidRDefault="00951073" w:rsidP="00E6003B">
            <w:pPr>
              <w:numPr>
                <w:ilvl w:val="0"/>
                <w:numId w:val="7"/>
              </w:numPr>
              <w:ind w:left="330"/>
              <w:rPr>
                <w:color w:val="auto"/>
                <w:sz w:val="16"/>
                <w:szCs w:val="16"/>
              </w:rPr>
            </w:pPr>
            <w:r w:rsidRPr="007D24DD">
              <w:rPr>
                <w:color w:val="auto"/>
                <w:sz w:val="16"/>
                <w:szCs w:val="16"/>
              </w:rPr>
              <w:t>A logical and relevant inference is made that explains the impact on student learning and is supported by evidence from the video or student outcome data</w:t>
            </w:r>
          </w:p>
          <w:p w14:paraId="5800D469" w14:textId="77777777" w:rsidR="009D252D" w:rsidRPr="007D24DD" w:rsidRDefault="009D252D" w:rsidP="00E6003B">
            <w:pPr>
              <w:ind w:left="330"/>
              <w:rPr>
                <w:color w:val="auto"/>
                <w:sz w:val="16"/>
                <w:szCs w:val="16"/>
              </w:rPr>
            </w:pPr>
          </w:p>
          <w:p w14:paraId="4A7F4505" w14:textId="12025F48" w:rsidR="009D252D" w:rsidRPr="007D24DD" w:rsidRDefault="009D252D" w:rsidP="00263AD8">
            <w:pPr>
              <w:ind w:left="720"/>
              <w:rPr>
                <w:color w:val="auto"/>
                <w:sz w:val="16"/>
                <w:szCs w:val="16"/>
              </w:rPr>
            </w:pPr>
          </w:p>
        </w:tc>
        <w:tc>
          <w:tcPr>
            <w:tcW w:w="3469" w:type="dxa"/>
            <w:shd w:val="clear" w:color="auto" w:fill="FCFCFC"/>
            <w:tcMar>
              <w:top w:w="360" w:type="dxa"/>
              <w:left w:w="360" w:type="dxa"/>
              <w:bottom w:w="360" w:type="dxa"/>
              <w:right w:w="360" w:type="dxa"/>
            </w:tcMar>
          </w:tcPr>
          <w:p w14:paraId="0F87AF01" w14:textId="77777777" w:rsidR="009D252D" w:rsidRPr="007D24DD" w:rsidRDefault="00951073">
            <w:pPr>
              <w:rPr>
                <w:color w:val="auto"/>
                <w:sz w:val="16"/>
                <w:szCs w:val="16"/>
              </w:rPr>
            </w:pPr>
            <w:r w:rsidRPr="007D24DD">
              <w:rPr>
                <w:color w:val="auto"/>
                <w:sz w:val="16"/>
                <w:szCs w:val="16"/>
              </w:rPr>
              <w:t xml:space="preserve">Evidence of </w:t>
            </w:r>
            <w:r w:rsidRPr="007D24DD">
              <w:rPr>
                <w:b/>
                <w:color w:val="auto"/>
                <w:sz w:val="16"/>
                <w:szCs w:val="16"/>
              </w:rPr>
              <w:t>adequate</w:t>
            </w:r>
            <w:r w:rsidRPr="007D24DD">
              <w:rPr>
                <w:color w:val="auto"/>
                <w:sz w:val="16"/>
                <w:szCs w:val="16"/>
              </w:rPr>
              <w:t xml:space="preserve"> academic feedback for </w:t>
            </w:r>
            <w:r w:rsidRPr="007D24DD">
              <w:rPr>
                <w:b/>
                <w:color w:val="auto"/>
                <w:sz w:val="16"/>
                <w:szCs w:val="16"/>
              </w:rPr>
              <w:t>3</w:t>
            </w:r>
            <w:r w:rsidRPr="007D24DD">
              <w:rPr>
                <w:color w:val="auto"/>
                <w:sz w:val="16"/>
                <w:szCs w:val="16"/>
              </w:rPr>
              <w:t xml:space="preserve"> of the feedback characteristic types.  A full response includes </w:t>
            </w:r>
            <w:r w:rsidRPr="007D24DD">
              <w:rPr>
                <w:b/>
                <w:color w:val="auto"/>
                <w:sz w:val="16"/>
                <w:szCs w:val="16"/>
              </w:rPr>
              <w:t xml:space="preserve">most </w:t>
            </w:r>
            <w:r w:rsidRPr="007D24DD">
              <w:rPr>
                <w:color w:val="auto"/>
                <w:sz w:val="16"/>
                <w:szCs w:val="16"/>
              </w:rPr>
              <w:t>of the following:</w:t>
            </w:r>
          </w:p>
          <w:p w14:paraId="63517933" w14:textId="2E62A64A" w:rsidR="009D252D" w:rsidRDefault="00951073" w:rsidP="00E6003B">
            <w:pPr>
              <w:numPr>
                <w:ilvl w:val="0"/>
                <w:numId w:val="7"/>
              </w:numPr>
              <w:ind w:left="375"/>
              <w:rPr>
                <w:color w:val="auto"/>
                <w:sz w:val="16"/>
                <w:szCs w:val="16"/>
              </w:rPr>
            </w:pPr>
            <w:r w:rsidRPr="007D24DD">
              <w:rPr>
                <w:color w:val="auto"/>
                <w:sz w:val="16"/>
                <w:szCs w:val="16"/>
              </w:rPr>
              <w:t>Time feedback was provided from the video</w:t>
            </w:r>
          </w:p>
          <w:p w14:paraId="19923C07" w14:textId="71DF621C" w:rsidR="005508B2" w:rsidRPr="005508B2" w:rsidRDefault="005508B2" w:rsidP="005508B2">
            <w:pPr>
              <w:numPr>
                <w:ilvl w:val="0"/>
                <w:numId w:val="7"/>
              </w:numPr>
              <w:ind w:left="330"/>
              <w:rPr>
                <w:color w:val="auto"/>
                <w:sz w:val="16"/>
                <w:szCs w:val="16"/>
              </w:rPr>
            </w:pPr>
            <w:r>
              <w:rPr>
                <w:color w:val="auto"/>
                <w:sz w:val="16"/>
                <w:szCs w:val="16"/>
              </w:rPr>
              <w:t>Identification of which video is being used: whole group, small group, individual</w:t>
            </w:r>
          </w:p>
          <w:p w14:paraId="68E8FCA4" w14:textId="77777777" w:rsidR="009D252D" w:rsidRPr="007D24DD" w:rsidRDefault="00951073" w:rsidP="00E6003B">
            <w:pPr>
              <w:numPr>
                <w:ilvl w:val="0"/>
                <w:numId w:val="7"/>
              </w:numPr>
              <w:ind w:left="375"/>
              <w:rPr>
                <w:color w:val="auto"/>
                <w:sz w:val="16"/>
                <w:szCs w:val="16"/>
              </w:rPr>
            </w:pPr>
            <w:r w:rsidRPr="007D24DD">
              <w:rPr>
                <w:color w:val="auto"/>
                <w:sz w:val="16"/>
                <w:szCs w:val="16"/>
              </w:rPr>
              <w:t>Scripted evidence from the video of the academic feedback provided by the teacher candidate</w:t>
            </w:r>
          </w:p>
          <w:p w14:paraId="4D310541" w14:textId="77777777" w:rsidR="009D252D" w:rsidRPr="007D24DD" w:rsidRDefault="00951073" w:rsidP="00E6003B">
            <w:pPr>
              <w:numPr>
                <w:ilvl w:val="1"/>
                <w:numId w:val="7"/>
              </w:numPr>
              <w:ind w:left="375"/>
              <w:rPr>
                <w:color w:val="auto"/>
                <w:sz w:val="16"/>
                <w:szCs w:val="16"/>
              </w:rPr>
            </w:pPr>
            <w:r w:rsidRPr="007D24DD">
              <w:rPr>
                <w:color w:val="auto"/>
                <w:sz w:val="16"/>
                <w:szCs w:val="16"/>
              </w:rPr>
              <w:t>The scripted evidence aligns to the type of feedback characteristic identified in the chart</w:t>
            </w:r>
          </w:p>
          <w:p w14:paraId="6CA37B1B" w14:textId="77777777" w:rsidR="009D252D" w:rsidRPr="007D24DD" w:rsidRDefault="00951073" w:rsidP="00E6003B">
            <w:pPr>
              <w:numPr>
                <w:ilvl w:val="0"/>
                <w:numId w:val="7"/>
              </w:numPr>
              <w:ind w:left="375"/>
              <w:rPr>
                <w:color w:val="auto"/>
                <w:sz w:val="16"/>
                <w:szCs w:val="16"/>
              </w:rPr>
            </w:pPr>
            <w:r w:rsidRPr="007D24DD">
              <w:rPr>
                <w:color w:val="auto"/>
                <w:sz w:val="16"/>
                <w:szCs w:val="16"/>
              </w:rPr>
              <w:t xml:space="preserve">Scripted evidence from the video of the student(s) response(s)   </w:t>
            </w:r>
          </w:p>
          <w:p w14:paraId="56B6BB9C" w14:textId="77777777" w:rsidR="009D252D" w:rsidRPr="007D24DD" w:rsidRDefault="00951073" w:rsidP="00E6003B">
            <w:pPr>
              <w:numPr>
                <w:ilvl w:val="0"/>
                <w:numId w:val="7"/>
              </w:numPr>
              <w:ind w:left="375"/>
              <w:rPr>
                <w:color w:val="auto"/>
                <w:sz w:val="16"/>
                <w:szCs w:val="16"/>
              </w:rPr>
            </w:pPr>
            <w:r w:rsidRPr="007D24DD">
              <w:rPr>
                <w:color w:val="auto"/>
                <w:sz w:val="16"/>
                <w:szCs w:val="16"/>
              </w:rPr>
              <w:t>A logical and relevant inference is made that explains the impact on student learning and is supported by evidence from the video or student outcome data</w:t>
            </w:r>
          </w:p>
          <w:p w14:paraId="018C7612" w14:textId="7955A48B" w:rsidR="009D252D" w:rsidRPr="007D24DD" w:rsidRDefault="00951073" w:rsidP="00263AD8">
            <w:pPr>
              <w:rPr>
                <w:color w:val="auto"/>
                <w:sz w:val="16"/>
                <w:szCs w:val="16"/>
              </w:rPr>
            </w:pPr>
            <w:r w:rsidRPr="007D24DD">
              <w:rPr>
                <w:color w:val="auto"/>
                <w:sz w:val="16"/>
                <w:szCs w:val="16"/>
              </w:rPr>
              <w:t xml:space="preserve"> </w:t>
            </w:r>
          </w:p>
        </w:tc>
        <w:tc>
          <w:tcPr>
            <w:tcW w:w="3469" w:type="dxa"/>
            <w:shd w:val="clear" w:color="auto" w:fill="FCFCFC"/>
            <w:tcMar>
              <w:top w:w="360" w:type="dxa"/>
              <w:left w:w="360" w:type="dxa"/>
              <w:bottom w:w="360" w:type="dxa"/>
              <w:right w:w="360" w:type="dxa"/>
            </w:tcMar>
          </w:tcPr>
          <w:p w14:paraId="049A4584" w14:textId="77777777" w:rsidR="009D252D" w:rsidRPr="007D24DD" w:rsidRDefault="00951073">
            <w:pPr>
              <w:rPr>
                <w:color w:val="auto"/>
                <w:sz w:val="16"/>
                <w:szCs w:val="16"/>
              </w:rPr>
            </w:pPr>
            <w:r w:rsidRPr="007D24DD">
              <w:rPr>
                <w:color w:val="auto"/>
                <w:sz w:val="16"/>
                <w:szCs w:val="16"/>
              </w:rPr>
              <w:t xml:space="preserve">Evidence of </w:t>
            </w:r>
            <w:r w:rsidRPr="007D24DD">
              <w:rPr>
                <w:b/>
                <w:color w:val="auto"/>
                <w:sz w:val="16"/>
                <w:szCs w:val="16"/>
              </w:rPr>
              <w:t>quality</w:t>
            </w:r>
            <w:r w:rsidRPr="007D24DD">
              <w:rPr>
                <w:color w:val="auto"/>
                <w:sz w:val="16"/>
                <w:szCs w:val="16"/>
              </w:rPr>
              <w:t xml:space="preserve"> academic feedback for </w:t>
            </w:r>
            <w:r w:rsidRPr="007D24DD">
              <w:rPr>
                <w:b/>
                <w:color w:val="auto"/>
                <w:sz w:val="16"/>
                <w:szCs w:val="16"/>
              </w:rPr>
              <w:t>4</w:t>
            </w:r>
            <w:r w:rsidRPr="007D24DD">
              <w:rPr>
                <w:color w:val="auto"/>
                <w:sz w:val="16"/>
                <w:szCs w:val="16"/>
              </w:rPr>
              <w:t xml:space="preserve"> of the feedback characteristic types.  A full response includes </w:t>
            </w:r>
            <w:r w:rsidRPr="007D24DD">
              <w:rPr>
                <w:b/>
                <w:color w:val="auto"/>
                <w:sz w:val="16"/>
                <w:szCs w:val="16"/>
              </w:rPr>
              <w:t xml:space="preserve">all </w:t>
            </w:r>
            <w:r w:rsidRPr="007D24DD">
              <w:rPr>
                <w:color w:val="auto"/>
                <w:sz w:val="16"/>
                <w:szCs w:val="16"/>
              </w:rPr>
              <w:t>of the following:</w:t>
            </w:r>
          </w:p>
          <w:p w14:paraId="4173E347" w14:textId="77777777" w:rsidR="00DF492B" w:rsidRDefault="00951073" w:rsidP="00DF492B">
            <w:pPr>
              <w:numPr>
                <w:ilvl w:val="0"/>
                <w:numId w:val="7"/>
              </w:numPr>
              <w:ind w:left="240"/>
              <w:rPr>
                <w:color w:val="auto"/>
                <w:sz w:val="16"/>
                <w:szCs w:val="16"/>
              </w:rPr>
            </w:pPr>
            <w:r w:rsidRPr="007D24DD">
              <w:rPr>
                <w:color w:val="auto"/>
                <w:sz w:val="16"/>
                <w:szCs w:val="16"/>
              </w:rPr>
              <w:t>Time</w:t>
            </w:r>
            <w:r w:rsidR="00DF492B">
              <w:rPr>
                <w:color w:val="auto"/>
                <w:sz w:val="16"/>
                <w:szCs w:val="16"/>
              </w:rPr>
              <w:t xml:space="preserve"> stamp</w:t>
            </w:r>
            <w:r w:rsidRPr="007D24DD">
              <w:rPr>
                <w:color w:val="auto"/>
                <w:sz w:val="16"/>
                <w:szCs w:val="16"/>
              </w:rPr>
              <w:t xml:space="preserve"> was provided </w:t>
            </w:r>
          </w:p>
          <w:p w14:paraId="6C7C338A" w14:textId="079A31C4" w:rsidR="005508B2" w:rsidRPr="00DF492B" w:rsidRDefault="005508B2" w:rsidP="00DF492B">
            <w:pPr>
              <w:numPr>
                <w:ilvl w:val="0"/>
                <w:numId w:val="7"/>
              </w:numPr>
              <w:ind w:left="240"/>
              <w:rPr>
                <w:color w:val="auto"/>
                <w:sz w:val="16"/>
                <w:szCs w:val="16"/>
              </w:rPr>
            </w:pPr>
            <w:r w:rsidRPr="00DF492B">
              <w:rPr>
                <w:color w:val="auto"/>
                <w:sz w:val="16"/>
                <w:szCs w:val="16"/>
              </w:rPr>
              <w:t>Identification of which video is being used</w:t>
            </w:r>
            <w:r w:rsidR="00DF492B" w:rsidRPr="00DF492B">
              <w:rPr>
                <w:color w:val="auto"/>
                <w:sz w:val="16"/>
                <w:szCs w:val="16"/>
              </w:rPr>
              <w:t xml:space="preserve"> with all three represented</w:t>
            </w:r>
            <w:r w:rsidRPr="00DF492B">
              <w:rPr>
                <w:color w:val="auto"/>
                <w:sz w:val="16"/>
                <w:szCs w:val="16"/>
              </w:rPr>
              <w:t>: whole group, small group, individual</w:t>
            </w:r>
          </w:p>
          <w:p w14:paraId="754F01E0" w14:textId="651AC99F" w:rsidR="009D252D" w:rsidRPr="007D24DD" w:rsidRDefault="00951073" w:rsidP="00E6003B">
            <w:pPr>
              <w:numPr>
                <w:ilvl w:val="0"/>
                <w:numId w:val="7"/>
              </w:numPr>
              <w:ind w:left="240"/>
              <w:rPr>
                <w:color w:val="auto"/>
                <w:sz w:val="16"/>
                <w:szCs w:val="16"/>
              </w:rPr>
            </w:pPr>
            <w:r w:rsidRPr="007D24DD">
              <w:rPr>
                <w:color w:val="auto"/>
                <w:sz w:val="16"/>
                <w:szCs w:val="16"/>
              </w:rPr>
              <w:t xml:space="preserve">Scripted evidence from the video of the academic feedback provided by the </w:t>
            </w:r>
            <w:r w:rsidR="00DF492B">
              <w:rPr>
                <w:color w:val="auto"/>
                <w:sz w:val="16"/>
                <w:szCs w:val="16"/>
              </w:rPr>
              <w:t>resident</w:t>
            </w:r>
          </w:p>
          <w:p w14:paraId="7307D2ED" w14:textId="519818B6" w:rsidR="009D252D" w:rsidRPr="007D24DD" w:rsidRDefault="00951073" w:rsidP="00E6003B">
            <w:pPr>
              <w:numPr>
                <w:ilvl w:val="1"/>
                <w:numId w:val="7"/>
              </w:numPr>
              <w:ind w:left="240"/>
              <w:rPr>
                <w:color w:val="auto"/>
                <w:sz w:val="16"/>
                <w:szCs w:val="16"/>
              </w:rPr>
            </w:pPr>
            <w:r w:rsidRPr="007D24DD">
              <w:rPr>
                <w:color w:val="auto"/>
                <w:sz w:val="16"/>
                <w:szCs w:val="16"/>
              </w:rPr>
              <w:t>The scripted evidence aligns to the type of feedback characteristic identified in the chart</w:t>
            </w:r>
          </w:p>
          <w:p w14:paraId="0E33C550" w14:textId="77777777" w:rsidR="009D252D" w:rsidRPr="007D24DD" w:rsidRDefault="00951073" w:rsidP="00E6003B">
            <w:pPr>
              <w:numPr>
                <w:ilvl w:val="0"/>
                <w:numId w:val="7"/>
              </w:numPr>
              <w:ind w:left="240"/>
              <w:rPr>
                <w:color w:val="auto"/>
                <w:sz w:val="16"/>
                <w:szCs w:val="16"/>
              </w:rPr>
            </w:pPr>
            <w:r w:rsidRPr="007D24DD">
              <w:rPr>
                <w:color w:val="auto"/>
                <w:sz w:val="16"/>
                <w:szCs w:val="16"/>
              </w:rPr>
              <w:t xml:space="preserve">Scripted evidence from the video of the student(s) response(s)   </w:t>
            </w:r>
          </w:p>
          <w:p w14:paraId="0E3423C7" w14:textId="381D4059" w:rsidR="009D252D" w:rsidRPr="00750869" w:rsidRDefault="00951073" w:rsidP="00750869">
            <w:pPr>
              <w:numPr>
                <w:ilvl w:val="0"/>
                <w:numId w:val="7"/>
              </w:numPr>
              <w:ind w:left="240"/>
              <w:rPr>
                <w:color w:val="auto"/>
                <w:sz w:val="16"/>
                <w:szCs w:val="16"/>
              </w:rPr>
            </w:pPr>
            <w:r w:rsidRPr="007D24DD">
              <w:rPr>
                <w:color w:val="auto"/>
                <w:sz w:val="16"/>
                <w:szCs w:val="16"/>
              </w:rPr>
              <w:t>A logical and relevant inference is made that explains the impact on student learning and is supported by evidence from the video or student outcome data</w:t>
            </w:r>
          </w:p>
        </w:tc>
        <w:tc>
          <w:tcPr>
            <w:tcW w:w="2430" w:type="dxa"/>
            <w:shd w:val="clear" w:color="auto" w:fill="FCFCFC"/>
            <w:tcMar>
              <w:top w:w="360" w:type="dxa"/>
              <w:left w:w="360" w:type="dxa"/>
              <w:bottom w:w="360" w:type="dxa"/>
              <w:right w:w="360" w:type="dxa"/>
            </w:tcMar>
          </w:tcPr>
          <w:p w14:paraId="19B3B973" w14:textId="6E1603B8" w:rsidR="009D252D" w:rsidRPr="007D24DD" w:rsidRDefault="00E6003B" w:rsidP="00A55A7D">
            <w:pPr>
              <w:ind w:left="-176" w:right="-236"/>
              <w:rPr>
                <w:color w:val="auto"/>
                <w:sz w:val="16"/>
                <w:szCs w:val="16"/>
              </w:rPr>
            </w:pPr>
            <w:r>
              <w:rPr>
                <w:color w:val="auto"/>
                <w:sz w:val="16"/>
                <w:szCs w:val="16"/>
              </w:rPr>
              <w:t xml:space="preserve">In addition to </w:t>
            </w:r>
            <w:r w:rsidR="00750869">
              <w:rPr>
                <w:color w:val="auto"/>
                <w:sz w:val="16"/>
                <w:szCs w:val="16"/>
              </w:rPr>
              <w:t>a score of Benchmark</w:t>
            </w:r>
            <w:r>
              <w:rPr>
                <w:color w:val="auto"/>
                <w:sz w:val="16"/>
                <w:szCs w:val="16"/>
              </w:rPr>
              <w:t xml:space="preserve">, a second example of </w:t>
            </w:r>
            <w:r w:rsidR="00750869">
              <w:rPr>
                <w:color w:val="auto"/>
                <w:sz w:val="16"/>
                <w:szCs w:val="16"/>
              </w:rPr>
              <w:t>Quality Academic Feedback of T</w:t>
            </w:r>
            <w:r>
              <w:rPr>
                <w:color w:val="auto"/>
                <w:sz w:val="16"/>
                <w:szCs w:val="16"/>
              </w:rPr>
              <w:t xml:space="preserve">imely, Specific, Prompts Student Thinking, OR </w:t>
            </w:r>
            <w:r w:rsidR="00750869">
              <w:rPr>
                <w:color w:val="auto"/>
                <w:sz w:val="16"/>
                <w:szCs w:val="16"/>
              </w:rPr>
              <w:t>D</w:t>
            </w:r>
            <w:r>
              <w:rPr>
                <w:color w:val="auto"/>
                <w:sz w:val="16"/>
                <w:szCs w:val="16"/>
              </w:rPr>
              <w:t>ifferentiated is included</w:t>
            </w:r>
            <w:r w:rsidR="00750869">
              <w:rPr>
                <w:color w:val="auto"/>
                <w:sz w:val="16"/>
                <w:szCs w:val="16"/>
              </w:rPr>
              <w:t xml:space="preserve"> with a full response to all prompts.</w:t>
            </w:r>
          </w:p>
        </w:tc>
      </w:tr>
      <w:tr w:rsidR="00263AD8" w:rsidRPr="007D24DD" w14:paraId="64D34111" w14:textId="77777777" w:rsidTr="00D33606">
        <w:trPr>
          <w:trHeight w:val="6380"/>
          <w:jc w:val="center"/>
        </w:trPr>
        <w:tc>
          <w:tcPr>
            <w:tcW w:w="1929" w:type="dxa"/>
            <w:shd w:val="clear" w:color="auto" w:fill="FCFCFC"/>
            <w:tcMar>
              <w:top w:w="360" w:type="dxa"/>
              <w:left w:w="360" w:type="dxa"/>
              <w:bottom w:w="360" w:type="dxa"/>
              <w:right w:w="360" w:type="dxa"/>
            </w:tcMar>
          </w:tcPr>
          <w:p w14:paraId="6E71E8AB" w14:textId="5FDFD4CF" w:rsidR="00263AD8" w:rsidRPr="007D24DD" w:rsidRDefault="00263AD8" w:rsidP="00263AD8">
            <w:pPr>
              <w:ind w:left="-120"/>
              <w:rPr>
                <w:b/>
                <w:color w:val="auto"/>
                <w:sz w:val="16"/>
                <w:szCs w:val="16"/>
              </w:rPr>
            </w:pPr>
            <w:r w:rsidRPr="007D24DD">
              <w:rPr>
                <w:b/>
                <w:color w:val="auto"/>
                <w:sz w:val="16"/>
                <w:szCs w:val="16"/>
              </w:rPr>
              <w:lastRenderedPageBreak/>
              <w:t xml:space="preserve">Task </w:t>
            </w:r>
            <w:r>
              <w:rPr>
                <w:b/>
                <w:color w:val="auto"/>
                <w:sz w:val="16"/>
                <w:szCs w:val="16"/>
              </w:rPr>
              <w:t>2b</w:t>
            </w:r>
            <w:r w:rsidRPr="007D24DD">
              <w:rPr>
                <w:b/>
                <w:color w:val="auto"/>
                <w:sz w:val="16"/>
                <w:szCs w:val="16"/>
              </w:rPr>
              <w:t>:</w:t>
            </w:r>
          </w:p>
          <w:p w14:paraId="22F7DAB0" w14:textId="4B67A95D" w:rsidR="00263AD8" w:rsidRPr="007D24DD" w:rsidRDefault="00263AD8" w:rsidP="00263AD8">
            <w:pPr>
              <w:ind w:left="-120"/>
              <w:rPr>
                <w:color w:val="auto"/>
                <w:sz w:val="16"/>
                <w:szCs w:val="16"/>
              </w:rPr>
            </w:pPr>
            <w:r w:rsidRPr="007D24DD">
              <w:rPr>
                <w:color w:val="auto"/>
                <w:sz w:val="16"/>
                <w:szCs w:val="16"/>
              </w:rPr>
              <w:t>Verbal Academic Feedback Analysis reflection</w:t>
            </w:r>
          </w:p>
          <w:p w14:paraId="407ECF20" w14:textId="77777777" w:rsidR="00263AD8" w:rsidRPr="007D24DD" w:rsidRDefault="00263AD8" w:rsidP="00263AD8">
            <w:pPr>
              <w:ind w:left="-120"/>
              <w:rPr>
                <w:b/>
                <w:color w:val="auto"/>
                <w:sz w:val="16"/>
                <w:szCs w:val="16"/>
              </w:rPr>
            </w:pPr>
          </w:p>
        </w:tc>
        <w:tc>
          <w:tcPr>
            <w:tcW w:w="3469" w:type="dxa"/>
            <w:shd w:val="clear" w:color="auto" w:fill="FCFCFC"/>
            <w:tcMar>
              <w:top w:w="360" w:type="dxa"/>
              <w:left w:w="360" w:type="dxa"/>
              <w:bottom w:w="360" w:type="dxa"/>
              <w:right w:w="360" w:type="dxa"/>
            </w:tcMar>
          </w:tcPr>
          <w:p w14:paraId="5108097F" w14:textId="38939D32" w:rsidR="00263AD8" w:rsidRPr="00263AD8" w:rsidRDefault="00263AD8" w:rsidP="00263AD8">
            <w:pPr>
              <w:rPr>
                <w:color w:val="auto"/>
                <w:sz w:val="14"/>
                <w:szCs w:val="14"/>
              </w:rPr>
            </w:pPr>
            <w:r w:rsidRPr="00263AD8">
              <w:rPr>
                <w:color w:val="auto"/>
                <w:sz w:val="14"/>
                <w:szCs w:val="14"/>
              </w:rPr>
              <w:t xml:space="preserve">Evidence of </w:t>
            </w:r>
            <w:r w:rsidRPr="00263AD8">
              <w:rPr>
                <w:b/>
                <w:color w:val="auto"/>
                <w:sz w:val="14"/>
                <w:szCs w:val="14"/>
              </w:rPr>
              <w:t>quality</w:t>
            </w:r>
            <w:r w:rsidRPr="00263AD8">
              <w:rPr>
                <w:color w:val="auto"/>
                <w:sz w:val="14"/>
                <w:szCs w:val="14"/>
              </w:rPr>
              <w:t xml:space="preserve"> responses for 1 of the 3 following sections:</w:t>
            </w:r>
          </w:p>
          <w:p w14:paraId="34DE4AD7" w14:textId="77777777" w:rsidR="00A55A7D" w:rsidRPr="00263AD8" w:rsidRDefault="00A55A7D" w:rsidP="00A55A7D">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reinforcement</w:t>
            </w:r>
          </w:p>
          <w:p w14:paraId="4EE9E1D0" w14:textId="77777777" w:rsidR="00A55A7D" w:rsidRPr="00263AD8" w:rsidRDefault="00A55A7D" w:rsidP="00A55A7D">
            <w:pPr>
              <w:numPr>
                <w:ilvl w:val="0"/>
                <w:numId w:val="1"/>
              </w:numPr>
              <w:ind w:left="330"/>
              <w:rPr>
                <w:color w:val="auto"/>
                <w:sz w:val="14"/>
                <w:szCs w:val="14"/>
              </w:rPr>
            </w:pPr>
            <w:r w:rsidRPr="00263AD8">
              <w:rPr>
                <w:color w:val="auto"/>
                <w:sz w:val="14"/>
                <w:szCs w:val="14"/>
              </w:rPr>
              <w:t xml:space="preserve">The reinforcement rationale is supported by </w:t>
            </w:r>
            <w:r w:rsidRPr="00263AD8">
              <w:rPr>
                <w:b/>
                <w:color w:val="auto"/>
                <w:sz w:val="14"/>
                <w:szCs w:val="14"/>
              </w:rPr>
              <w:t>1</w:t>
            </w:r>
            <w:r w:rsidRPr="00263AD8">
              <w:rPr>
                <w:color w:val="auto"/>
                <w:sz w:val="14"/>
                <w:szCs w:val="14"/>
              </w:rPr>
              <w:t xml:space="preserve"> specific</w:t>
            </w:r>
            <w:r>
              <w:rPr>
                <w:color w:val="auto"/>
                <w:sz w:val="14"/>
                <w:szCs w:val="14"/>
              </w:rPr>
              <w:t>, cited</w:t>
            </w:r>
            <w:r w:rsidRPr="00263AD8">
              <w:rPr>
                <w:color w:val="auto"/>
                <w:sz w:val="14"/>
                <w:szCs w:val="14"/>
              </w:rPr>
              <w:t xml:space="preserve"> example from the lesson video</w:t>
            </w:r>
          </w:p>
          <w:p w14:paraId="7D88BBE1" w14:textId="77777777" w:rsidR="00A55A7D" w:rsidRPr="00263AD8" w:rsidRDefault="00A55A7D" w:rsidP="00A55A7D">
            <w:pPr>
              <w:numPr>
                <w:ilvl w:val="0"/>
                <w:numId w:val="1"/>
              </w:numPr>
              <w:ind w:left="330"/>
              <w:rPr>
                <w:color w:val="auto"/>
                <w:sz w:val="14"/>
                <w:szCs w:val="14"/>
              </w:rPr>
            </w:pPr>
            <w:r w:rsidRPr="00263AD8">
              <w:rPr>
                <w:color w:val="auto"/>
                <w:sz w:val="14"/>
                <w:szCs w:val="14"/>
              </w:rPr>
              <w:t>The reinforcement rationale is supported with specific examples of impact on student learning (e.g. student data outcomes, student response in video)</w:t>
            </w:r>
          </w:p>
          <w:p w14:paraId="019CA658" w14:textId="77777777" w:rsidR="00A55A7D" w:rsidRPr="00263AD8" w:rsidRDefault="00A55A7D" w:rsidP="00A55A7D">
            <w:pPr>
              <w:ind w:left="330"/>
              <w:rPr>
                <w:color w:val="auto"/>
                <w:sz w:val="14"/>
                <w:szCs w:val="14"/>
              </w:rPr>
            </w:pPr>
          </w:p>
          <w:p w14:paraId="71A63E54" w14:textId="77777777" w:rsidR="00A55A7D" w:rsidRPr="00263AD8" w:rsidRDefault="00A55A7D" w:rsidP="00A55A7D">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refinement</w:t>
            </w:r>
          </w:p>
          <w:p w14:paraId="11B21DD9" w14:textId="77777777" w:rsidR="00A55A7D" w:rsidRPr="00263AD8" w:rsidRDefault="00A55A7D" w:rsidP="00A55A7D">
            <w:pPr>
              <w:numPr>
                <w:ilvl w:val="0"/>
                <w:numId w:val="1"/>
              </w:numPr>
              <w:ind w:left="330"/>
              <w:rPr>
                <w:color w:val="auto"/>
                <w:sz w:val="14"/>
                <w:szCs w:val="14"/>
              </w:rPr>
            </w:pPr>
            <w:r w:rsidRPr="00263AD8">
              <w:rPr>
                <w:color w:val="auto"/>
                <w:sz w:val="14"/>
                <w:szCs w:val="14"/>
              </w:rPr>
              <w:t xml:space="preserve">The refinement rationale is supported by </w:t>
            </w:r>
            <w:r w:rsidRPr="00263AD8">
              <w:rPr>
                <w:b/>
                <w:color w:val="auto"/>
                <w:sz w:val="14"/>
                <w:szCs w:val="14"/>
              </w:rPr>
              <w:t>1</w:t>
            </w:r>
            <w:r w:rsidRPr="00263AD8">
              <w:rPr>
                <w:color w:val="auto"/>
                <w:sz w:val="14"/>
                <w:szCs w:val="14"/>
              </w:rPr>
              <w:t xml:space="preserve"> specific </w:t>
            </w:r>
            <w:r>
              <w:rPr>
                <w:color w:val="auto"/>
                <w:sz w:val="14"/>
                <w:szCs w:val="14"/>
              </w:rPr>
              <w:t xml:space="preserve">cited </w:t>
            </w:r>
            <w:r w:rsidRPr="00263AD8">
              <w:rPr>
                <w:color w:val="auto"/>
                <w:sz w:val="14"/>
                <w:szCs w:val="14"/>
              </w:rPr>
              <w:t>example from the lesson video</w:t>
            </w:r>
          </w:p>
          <w:p w14:paraId="792FBA1D" w14:textId="77777777" w:rsidR="00A55A7D" w:rsidRPr="00263AD8" w:rsidRDefault="00A55A7D" w:rsidP="00A55A7D">
            <w:pPr>
              <w:numPr>
                <w:ilvl w:val="0"/>
                <w:numId w:val="1"/>
              </w:numPr>
              <w:ind w:left="330"/>
              <w:rPr>
                <w:color w:val="auto"/>
                <w:sz w:val="14"/>
                <w:szCs w:val="14"/>
              </w:rPr>
            </w:pPr>
            <w:r w:rsidRPr="00263AD8">
              <w:rPr>
                <w:color w:val="auto"/>
                <w:sz w:val="14"/>
                <w:szCs w:val="14"/>
              </w:rPr>
              <w:t>The refinement rationale is supported with specific examples of impact on student learning (e.g. student data outcomes, student response in video)</w:t>
            </w:r>
          </w:p>
          <w:p w14:paraId="3703D1CA" w14:textId="77777777" w:rsidR="00A55A7D" w:rsidRPr="00263AD8" w:rsidRDefault="00A55A7D" w:rsidP="00A55A7D">
            <w:pPr>
              <w:numPr>
                <w:ilvl w:val="0"/>
                <w:numId w:val="1"/>
              </w:numPr>
              <w:ind w:left="330"/>
              <w:rPr>
                <w:color w:val="auto"/>
                <w:sz w:val="14"/>
                <w:szCs w:val="14"/>
              </w:rPr>
            </w:pPr>
            <w:r w:rsidRPr="00263AD8">
              <w:rPr>
                <w:color w:val="auto"/>
                <w:sz w:val="14"/>
                <w:szCs w:val="14"/>
              </w:rPr>
              <w:t xml:space="preserve">The refinement rationale includes </w:t>
            </w:r>
            <w:r w:rsidRPr="00263AD8">
              <w:rPr>
                <w:b/>
                <w:color w:val="auto"/>
                <w:sz w:val="14"/>
                <w:szCs w:val="14"/>
              </w:rPr>
              <w:t>1</w:t>
            </w:r>
            <w:r w:rsidRPr="00263AD8">
              <w:rPr>
                <w:color w:val="auto"/>
                <w:sz w:val="14"/>
                <w:szCs w:val="14"/>
              </w:rPr>
              <w:t xml:space="preserve"> actionable next step to improve in the refinement area and makes a relevant connection to ways student learning will be advanced by the next step</w:t>
            </w:r>
          </w:p>
          <w:p w14:paraId="2893F18D" w14:textId="77777777" w:rsidR="00A55A7D" w:rsidRPr="00263AD8" w:rsidRDefault="00A55A7D" w:rsidP="00A55A7D">
            <w:pPr>
              <w:rPr>
                <w:color w:val="auto"/>
                <w:sz w:val="14"/>
                <w:szCs w:val="14"/>
              </w:rPr>
            </w:pPr>
          </w:p>
          <w:p w14:paraId="4EA6666B" w14:textId="77777777" w:rsidR="00A55A7D" w:rsidRPr="00263AD8" w:rsidRDefault="00A55A7D" w:rsidP="00A55A7D">
            <w:pPr>
              <w:numPr>
                <w:ilvl w:val="0"/>
                <w:numId w:val="1"/>
              </w:numPr>
              <w:ind w:left="330"/>
              <w:rPr>
                <w:color w:val="auto"/>
                <w:sz w:val="14"/>
                <w:szCs w:val="14"/>
              </w:rPr>
            </w:pPr>
            <w:r w:rsidRPr="00263AD8">
              <w:rPr>
                <w:color w:val="auto"/>
                <w:sz w:val="14"/>
                <w:szCs w:val="14"/>
              </w:rPr>
              <w:t xml:space="preserve">Example of </w:t>
            </w:r>
            <w:r w:rsidRPr="00263AD8">
              <w:rPr>
                <w:b/>
                <w:bCs/>
                <w:color w:val="auto"/>
                <w:sz w:val="14"/>
                <w:szCs w:val="14"/>
              </w:rPr>
              <w:t>1 benefit and 1 challenge</w:t>
            </w:r>
            <w:r w:rsidRPr="00263AD8">
              <w:rPr>
                <w:color w:val="auto"/>
                <w:sz w:val="14"/>
                <w:szCs w:val="14"/>
              </w:rPr>
              <w:t xml:space="preserve"> to providing quality academic feedback to students in a whole group setting are identified</w:t>
            </w:r>
          </w:p>
          <w:p w14:paraId="5BDCCFC6" w14:textId="60B3F98D" w:rsidR="005508B2" w:rsidRPr="00263AD8" w:rsidRDefault="00A55A7D" w:rsidP="00A55A7D">
            <w:pPr>
              <w:ind w:left="330"/>
              <w:rPr>
                <w:color w:val="auto"/>
                <w:sz w:val="14"/>
                <w:szCs w:val="14"/>
              </w:rPr>
            </w:pPr>
            <w:r w:rsidRPr="00263AD8">
              <w:rPr>
                <w:b/>
                <w:color w:val="auto"/>
                <w:sz w:val="14"/>
                <w:szCs w:val="14"/>
              </w:rPr>
              <w:t>2</w:t>
            </w:r>
            <w:r w:rsidRPr="00263AD8">
              <w:rPr>
                <w:color w:val="auto"/>
                <w:sz w:val="14"/>
                <w:szCs w:val="14"/>
              </w:rPr>
              <w:t xml:space="preserve"> citations from lesson video are used to support the identified benefits and challenge (</w:t>
            </w:r>
            <w:r w:rsidRPr="00263AD8">
              <w:rPr>
                <w:b/>
                <w:bCs/>
                <w:color w:val="auto"/>
                <w:sz w:val="14"/>
                <w:szCs w:val="14"/>
              </w:rPr>
              <w:t>1</w:t>
            </w:r>
            <w:r w:rsidRPr="00263AD8">
              <w:rPr>
                <w:color w:val="auto"/>
                <w:sz w:val="14"/>
                <w:szCs w:val="14"/>
              </w:rPr>
              <w:t xml:space="preserve"> for the benefit and </w:t>
            </w:r>
            <w:r w:rsidRPr="00263AD8">
              <w:rPr>
                <w:b/>
                <w:bCs/>
                <w:color w:val="auto"/>
                <w:sz w:val="14"/>
                <w:szCs w:val="14"/>
              </w:rPr>
              <w:t xml:space="preserve">1 </w:t>
            </w:r>
            <w:r w:rsidRPr="00263AD8">
              <w:rPr>
                <w:color w:val="auto"/>
                <w:sz w:val="14"/>
                <w:szCs w:val="14"/>
              </w:rPr>
              <w:t>for the challenge)</w:t>
            </w:r>
          </w:p>
        </w:tc>
        <w:tc>
          <w:tcPr>
            <w:tcW w:w="3469" w:type="dxa"/>
            <w:shd w:val="clear" w:color="auto" w:fill="FCFCFC"/>
            <w:tcMar>
              <w:top w:w="360" w:type="dxa"/>
              <w:left w:w="360" w:type="dxa"/>
              <w:bottom w:w="360" w:type="dxa"/>
              <w:right w:w="360" w:type="dxa"/>
            </w:tcMar>
          </w:tcPr>
          <w:p w14:paraId="3DA179B4" w14:textId="3A185091" w:rsidR="00263AD8" w:rsidRPr="00263AD8" w:rsidRDefault="00263AD8" w:rsidP="00263AD8">
            <w:pPr>
              <w:rPr>
                <w:color w:val="auto"/>
                <w:sz w:val="14"/>
                <w:szCs w:val="14"/>
              </w:rPr>
            </w:pPr>
            <w:r w:rsidRPr="00263AD8">
              <w:rPr>
                <w:color w:val="auto"/>
                <w:sz w:val="14"/>
                <w:szCs w:val="14"/>
              </w:rPr>
              <w:t xml:space="preserve">Evidence of </w:t>
            </w:r>
            <w:r w:rsidRPr="00263AD8">
              <w:rPr>
                <w:b/>
                <w:color w:val="auto"/>
                <w:sz w:val="14"/>
                <w:szCs w:val="14"/>
              </w:rPr>
              <w:t>quality</w:t>
            </w:r>
            <w:r w:rsidRPr="00263AD8">
              <w:rPr>
                <w:color w:val="auto"/>
                <w:sz w:val="14"/>
                <w:szCs w:val="14"/>
              </w:rPr>
              <w:t xml:space="preserve"> responses for 2 of the 3 following sections:</w:t>
            </w:r>
          </w:p>
          <w:p w14:paraId="03047698" w14:textId="77777777" w:rsidR="00A55A7D" w:rsidRPr="00263AD8" w:rsidRDefault="00A55A7D" w:rsidP="00A55A7D">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reinforcement</w:t>
            </w:r>
          </w:p>
          <w:p w14:paraId="5D4668A8" w14:textId="77777777" w:rsidR="00A55A7D" w:rsidRPr="00263AD8" w:rsidRDefault="00A55A7D" w:rsidP="00A55A7D">
            <w:pPr>
              <w:numPr>
                <w:ilvl w:val="0"/>
                <w:numId w:val="1"/>
              </w:numPr>
              <w:ind w:left="330"/>
              <w:rPr>
                <w:color w:val="auto"/>
                <w:sz w:val="14"/>
                <w:szCs w:val="14"/>
              </w:rPr>
            </w:pPr>
            <w:r w:rsidRPr="00263AD8">
              <w:rPr>
                <w:color w:val="auto"/>
                <w:sz w:val="14"/>
                <w:szCs w:val="14"/>
              </w:rPr>
              <w:t xml:space="preserve">The reinforcement rationale is supported by </w:t>
            </w:r>
            <w:r w:rsidRPr="00263AD8">
              <w:rPr>
                <w:b/>
                <w:color w:val="auto"/>
                <w:sz w:val="14"/>
                <w:szCs w:val="14"/>
              </w:rPr>
              <w:t>1</w:t>
            </w:r>
            <w:r w:rsidRPr="00263AD8">
              <w:rPr>
                <w:color w:val="auto"/>
                <w:sz w:val="14"/>
                <w:szCs w:val="14"/>
              </w:rPr>
              <w:t xml:space="preserve"> specific</w:t>
            </w:r>
            <w:r>
              <w:rPr>
                <w:color w:val="auto"/>
                <w:sz w:val="14"/>
                <w:szCs w:val="14"/>
              </w:rPr>
              <w:t>, cited</w:t>
            </w:r>
            <w:r w:rsidRPr="00263AD8">
              <w:rPr>
                <w:color w:val="auto"/>
                <w:sz w:val="14"/>
                <w:szCs w:val="14"/>
              </w:rPr>
              <w:t xml:space="preserve"> example from the lesson video</w:t>
            </w:r>
          </w:p>
          <w:p w14:paraId="7129D1C9" w14:textId="77777777" w:rsidR="00A55A7D" w:rsidRPr="00263AD8" w:rsidRDefault="00A55A7D" w:rsidP="00A55A7D">
            <w:pPr>
              <w:numPr>
                <w:ilvl w:val="0"/>
                <w:numId w:val="1"/>
              </w:numPr>
              <w:ind w:left="330"/>
              <w:rPr>
                <w:color w:val="auto"/>
                <w:sz w:val="14"/>
                <w:szCs w:val="14"/>
              </w:rPr>
            </w:pPr>
            <w:r w:rsidRPr="00263AD8">
              <w:rPr>
                <w:color w:val="auto"/>
                <w:sz w:val="14"/>
                <w:szCs w:val="14"/>
              </w:rPr>
              <w:t>The reinforcement rationale is supported with specific examples of impact on student learning (e.g. student data outcomes, student response in video)</w:t>
            </w:r>
          </w:p>
          <w:p w14:paraId="6C61FFA2" w14:textId="77777777" w:rsidR="00A55A7D" w:rsidRPr="00263AD8" w:rsidRDefault="00A55A7D" w:rsidP="00A55A7D">
            <w:pPr>
              <w:ind w:left="330"/>
              <w:rPr>
                <w:color w:val="auto"/>
                <w:sz w:val="14"/>
                <w:szCs w:val="14"/>
              </w:rPr>
            </w:pPr>
          </w:p>
          <w:p w14:paraId="0698CE2F" w14:textId="77777777" w:rsidR="00A55A7D" w:rsidRPr="00263AD8" w:rsidRDefault="00A55A7D" w:rsidP="00A55A7D">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refinement</w:t>
            </w:r>
          </w:p>
          <w:p w14:paraId="2F2A9CF1" w14:textId="77777777" w:rsidR="00A55A7D" w:rsidRPr="00263AD8" w:rsidRDefault="00A55A7D" w:rsidP="00A55A7D">
            <w:pPr>
              <w:numPr>
                <w:ilvl w:val="0"/>
                <w:numId w:val="1"/>
              </w:numPr>
              <w:ind w:left="330"/>
              <w:rPr>
                <w:color w:val="auto"/>
                <w:sz w:val="14"/>
                <w:szCs w:val="14"/>
              </w:rPr>
            </w:pPr>
            <w:r w:rsidRPr="00263AD8">
              <w:rPr>
                <w:color w:val="auto"/>
                <w:sz w:val="14"/>
                <w:szCs w:val="14"/>
              </w:rPr>
              <w:t xml:space="preserve">The refinement rationale is supported by </w:t>
            </w:r>
            <w:r w:rsidRPr="00263AD8">
              <w:rPr>
                <w:b/>
                <w:color w:val="auto"/>
                <w:sz w:val="14"/>
                <w:szCs w:val="14"/>
              </w:rPr>
              <w:t>1</w:t>
            </w:r>
            <w:r w:rsidRPr="00263AD8">
              <w:rPr>
                <w:color w:val="auto"/>
                <w:sz w:val="14"/>
                <w:szCs w:val="14"/>
              </w:rPr>
              <w:t xml:space="preserve"> specific </w:t>
            </w:r>
            <w:r>
              <w:rPr>
                <w:color w:val="auto"/>
                <w:sz w:val="14"/>
                <w:szCs w:val="14"/>
              </w:rPr>
              <w:t xml:space="preserve">cited </w:t>
            </w:r>
            <w:r w:rsidRPr="00263AD8">
              <w:rPr>
                <w:color w:val="auto"/>
                <w:sz w:val="14"/>
                <w:szCs w:val="14"/>
              </w:rPr>
              <w:t>example from the lesson video</w:t>
            </w:r>
          </w:p>
          <w:p w14:paraId="10D3A86A" w14:textId="77777777" w:rsidR="00A55A7D" w:rsidRPr="00263AD8" w:rsidRDefault="00A55A7D" w:rsidP="00A55A7D">
            <w:pPr>
              <w:numPr>
                <w:ilvl w:val="0"/>
                <w:numId w:val="1"/>
              </w:numPr>
              <w:ind w:left="330"/>
              <w:rPr>
                <w:color w:val="auto"/>
                <w:sz w:val="14"/>
                <w:szCs w:val="14"/>
              </w:rPr>
            </w:pPr>
            <w:r w:rsidRPr="00263AD8">
              <w:rPr>
                <w:color w:val="auto"/>
                <w:sz w:val="14"/>
                <w:szCs w:val="14"/>
              </w:rPr>
              <w:t>The refinement rationale is supported with specific examples of impact on student learning (e.g. student data outcomes, student response in video)</w:t>
            </w:r>
          </w:p>
          <w:p w14:paraId="22F09C56" w14:textId="77777777" w:rsidR="00A55A7D" w:rsidRPr="00263AD8" w:rsidRDefault="00A55A7D" w:rsidP="00A55A7D">
            <w:pPr>
              <w:numPr>
                <w:ilvl w:val="0"/>
                <w:numId w:val="1"/>
              </w:numPr>
              <w:ind w:left="330"/>
              <w:rPr>
                <w:color w:val="auto"/>
                <w:sz w:val="14"/>
                <w:szCs w:val="14"/>
              </w:rPr>
            </w:pPr>
            <w:r w:rsidRPr="00263AD8">
              <w:rPr>
                <w:color w:val="auto"/>
                <w:sz w:val="14"/>
                <w:szCs w:val="14"/>
              </w:rPr>
              <w:t xml:space="preserve">The refinement rationale includes </w:t>
            </w:r>
            <w:r w:rsidRPr="00263AD8">
              <w:rPr>
                <w:b/>
                <w:color w:val="auto"/>
                <w:sz w:val="14"/>
                <w:szCs w:val="14"/>
              </w:rPr>
              <w:t>1</w:t>
            </w:r>
            <w:r w:rsidRPr="00263AD8">
              <w:rPr>
                <w:color w:val="auto"/>
                <w:sz w:val="14"/>
                <w:szCs w:val="14"/>
              </w:rPr>
              <w:t xml:space="preserve"> actionable next step to improve in the refinement area and makes a relevant connection to ways student learning will be advanced by the next step</w:t>
            </w:r>
          </w:p>
          <w:p w14:paraId="03AA6111" w14:textId="77777777" w:rsidR="00A55A7D" w:rsidRPr="00263AD8" w:rsidRDefault="00A55A7D" w:rsidP="00A55A7D">
            <w:pPr>
              <w:rPr>
                <w:color w:val="auto"/>
                <w:sz w:val="14"/>
                <w:szCs w:val="14"/>
              </w:rPr>
            </w:pPr>
          </w:p>
          <w:p w14:paraId="3A5A8A24" w14:textId="77777777" w:rsidR="00A55A7D" w:rsidRPr="00263AD8" w:rsidRDefault="00A55A7D" w:rsidP="00A55A7D">
            <w:pPr>
              <w:numPr>
                <w:ilvl w:val="0"/>
                <w:numId w:val="1"/>
              </w:numPr>
              <w:ind w:left="330"/>
              <w:rPr>
                <w:color w:val="auto"/>
                <w:sz w:val="14"/>
                <w:szCs w:val="14"/>
              </w:rPr>
            </w:pPr>
            <w:r w:rsidRPr="00263AD8">
              <w:rPr>
                <w:color w:val="auto"/>
                <w:sz w:val="14"/>
                <w:szCs w:val="14"/>
              </w:rPr>
              <w:t xml:space="preserve">Example of </w:t>
            </w:r>
            <w:r w:rsidRPr="00263AD8">
              <w:rPr>
                <w:b/>
                <w:bCs/>
                <w:color w:val="auto"/>
                <w:sz w:val="14"/>
                <w:szCs w:val="14"/>
              </w:rPr>
              <w:t>1 benefit and 1 challenge</w:t>
            </w:r>
            <w:r w:rsidRPr="00263AD8">
              <w:rPr>
                <w:color w:val="auto"/>
                <w:sz w:val="14"/>
                <w:szCs w:val="14"/>
              </w:rPr>
              <w:t xml:space="preserve"> to providing quality academic feedback to students in a whole group setting are identified</w:t>
            </w:r>
          </w:p>
          <w:p w14:paraId="411BB95E" w14:textId="3E724D10" w:rsidR="00263AD8" w:rsidRPr="00263AD8" w:rsidRDefault="00A55A7D" w:rsidP="00A55A7D">
            <w:pPr>
              <w:numPr>
                <w:ilvl w:val="0"/>
                <w:numId w:val="1"/>
              </w:numPr>
              <w:ind w:left="330"/>
              <w:rPr>
                <w:color w:val="auto"/>
                <w:sz w:val="14"/>
                <w:szCs w:val="14"/>
              </w:rPr>
            </w:pPr>
            <w:r w:rsidRPr="00263AD8">
              <w:rPr>
                <w:b/>
                <w:color w:val="auto"/>
                <w:sz w:val="14"/>
                <w:szCs w:val="14"/>
              </w:rPr>
              <w:t>2</w:t>
            </w:r>
            <w:r w:rsidRPr="00263AD8">
              <w:rPr>
                <w:color w:val="auto"/>
                <w:sz w:val="14"/>
                <w:szCs w:val="14"/>
              </w:rPr>
              <w:t xml:space="preserve"> citations from lesson video are used to support the identified benefits and challenge (</w:t>
            </w:r>
            <w:r w:rsidRPr="00263AD8">
              <w:rPr>
                <w:b/>
                <w:bCs/>
                <w:color w:val="auto"/>
                <w:sz w:val="14"/>
                <w:szCs w:val="14"/>
              </w:rPr>
              <w:t>1</w:t>
            </w:r>
            <w:r w:rsidRPr="00263AD8">
              <w:rPr>
                <w:color w:val="auto"/>
                <w:sz w:val="14"/>
                <w:szCs w:val="14"/>
              </w:rPr>
              <w:t xml:space="preserve"> for the benefit and </w:t>
            </w:r>
            <w:r w:rsidRPr="00263AD8">
              <w:rPr>
                <w:b/>
                <w:bCs/>
                <w:color w:val="auto"/>
                <w:sz w:val="14"/>
                <w:szCs w:val="14"/>
              </w:rPr>
              <w:t xml:space="preserve">1 </w:t>
            </w:r>
            <w:r w:rsidRPr="00263AD8">
              <w:rPr>
                <w:color w:val="auto"/>
                <w:sz w:val="14"/>
                <w:szCs w:val="14"/>
              </w:rPr>
              <w:t>for the challenge)</w:t>
            </w:r>
          </w:p>
        </w:tc>
        <w:tc>
          <w:tcPr>
            <w:tcW w:w="3469" w:type="dxa"/>
            <w:shd w:val="clear" w:color="auto" w:fill="FCFCFC"/>
            <w:tcMar>
              <w:top w:w="360" w:type="dxa"/>
              <w:left w:w="360" w:type="dxa"/>
              <w:bottom w:w="360" w:type="dxa"/>
              <w:right w:w="360" w:type="dxa"/>
            </w:tcMar>
          </w:tcPr>
          <w:p w14:paraId="10FED3ED" w14:textId="2181A084" w:rsidR="00263AD8" w:rsidRPr="00263AD8" w:rsidRDefault="00263AD8" w:rsidP="00263AD8">
            <w:pPr>
              <w:rPr>
                <w:color w:val="auto"/>
                <w:sz w:val="14"/>
                <w:szCs w:val="14"/>
              </w:rPr>
            </w:pPr>
            <w:r w:rsidRPr="00263AD8">
              <w:rPr>
                <w:color w:val="auto"/>
                <w:sz w:val="14"/>
                <w:szCs w:val="14"/>
              </w:rPr>
              <w:t xml:space="preserve">Evidence of </w:t>
            </w:r>
            <w:r w:rsidRPr="00263AD8">
              <w:rPr>
                <w:b/>
                <w:color w:val="auto"/>
                <w:sz w:val="14"/>
                <w:szCs w:val="14"/>
              </w:rPr>
              <w:t>quality</w:t>
            </w:r>
            <w:r w:rsidRPr="00263AD8">
              <w:rPr>
                <w:color w:val="auto"/>
                <w:sz w:val="14"/>
                <w:szCs w:val="14"/>
              </w:rPr>
              <w:t xml:space="preserve"> responses for each prompt included in the following 3 sections:</w:t>
            </w:r>
          </w:p>
          <w:p w14:paraId="1B14F5F4" w14:textId="77777777" w:rsidR="00263AD8" w:rsidRPr="00263AD8" w:rsidRDefault="00263AD8" w:rsidP="00263AD8">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reinforcement</w:t>
            </w:r>
          </w:p>
          <w:p w14:paraId="0E2C56BA" w14:textId="497814E3" w:rsidR="00263AD8" w:rsidRPr="00263AD8" w:rsidRDefault="00263AD8" w:rsidP="00263AD8">
            <w:pPr>
              <w:numPr>
                <w:ilvl w:val="0"/>
                <w:numId w:val="1"/>
              </w:numPr>
              <w:ind w:left="330"/>
              <w:rPr>
                <w:color w:val="auto"/>
                <w:sz w:val="14"/>
                <w:szCs w:val="14"/>
              </w:rPr>
            </w:pPr>
            <w:r w:rsidRPr="00263AD8">
              <w:rPr>
                <w:color w:val="auto"/>
                <w:sz w:val="14"/>
                <w:szCs w:val="14"/>
              </w:rPr>
              <w:t xml:space="preserve">The reinforcement rationale is supported by </w:t>
            </w:r>
            <w:r w:rsidRPr="00263AD8">
              <w:rPr>
                <w:b/>
                <w:color w:val="auto"/>
                <w:sz w:val="14"/>
                <w:szCs w:val="14"/>
              </w:rPr>
              <w:t>1</w:t>
            </w:r>
            <w:r w:rsidRPr="00263AD8">
              <w:rPr>
                <w:color w:val="auto"/>
                <w:sz w:val="14"/>
                <w:szCs w:val="14"/>
              </w:rPr>
              <w:t xml:space="preserve"> specific</w:t>
            </w:r>
            <w:r w:rsidR="00A55A7D">
              <w:rPr>
                <w:color w:val="auto"/>
                <w:sz w:val="14"/>
                <w:szCs w:val="14"/>
              </w:rPr>
              <w:t>, cited</w:t>
            </w:r>
            <w:r w:rsidRPr="00263AD8">
              <w:rPr>
                <w:color w:val="auto"/>
                <w:sz w:val="14"/>
                <w:szCs w:val="14"/>
              </w:rPr>
              <w:t xml:space="preserve"> example from the lesson video</w:t>
            </w:r>
          </w:p>
          <w:p w14:paraId="5607E32D" w14:textId="553A5B6A" w:rsidR="00263AD8" w:rsidRPr="00263AD8" w:rsidRDefault="00263AD8" w:rsidP="00263AD8">
            <w:pPr>
              <w:numPr>
                <w:ilvl w:val="0"/>
                <w:numId w:val="1"/>
              </w:numPr>
              <w:ind w:left="330"/>
              <w:rPr>
                <w:color w:val="auto"/>
                <w:sz w:val="14"/>
                <w:szCs w:val="14"/>
              </w:rPr>
            </w:pPr>
            <w:r w:rsidRPr="00263AD8">
              <w:rPr>
                <w:color w:val="auto"/>
                <w:sz w:val="14"/>
                <w:szCs w:val="14"/>
              </w:rPr>
              <w:t>The reinforcement rationale is supported with specific examples of impact on student learning (e.g. student data outcomes, student response in video)</w:t>
            </w:r>
          </w:p>
          <w:p w14:paraId="3AD1DD7B" w14:textId="77777777" w:rsidR="00263AD8" w:rsidRPr="00263AD8" w:rsidRDefault="00263AD8" w:rsidP="00263AD8">
            <w:pPr>
              <w:ind w:left="330"/>
              <w:rPr>
                <w:color w:val="auto"/>
                <w:sz w:val="14"/>
                <w:szCs w:val="14"/>
              </w:rPr>
            </w:pPr>
          </w:p>
          <w:p w14:paraId="07A32BBD" w14:textId="77777777" w:rsidR="00263AD8" w:rsidRPr="00263AD8" w:rsidRDefault="00263AD8" w:rsidP="00263AD8">
            <w:pPr>
              <w:numPr>
                <w:ilvl w:val="0"/>
                <w:numId w:val="1"/>
              </w:numPr>
              <w:ind w:left="330"/>
              <w:rPr>
                <w:b/>
                <w:bCs/>
                <w:color w:val="auto"/>
                <w:sz w:val="14"/>
                <w:szCs w:val="14"/>
              </w:rPr>
            </w:pPr>
            <w:r w:rsidRPr="00263AD8">
              <w:rPr>
                <w:color w:val="auto"/>
                <w:sz w:val="14"/>
                <w:szCs w:val="14"/>
              </w:rPr>
              <w:t xml:space="preserve">One quality feedback characteristic is identified as a </w:t>
            </w:r>
            <w:r w:rsidRPr="00263AD8">
              <w:rPr>
                <w:b/>
                <w:bCs/>
                <w:color w:val="auto"/>
                <w:sz w:val="14"/>
                <w:szCs w:val="14"/>
              </w:rPr>
              <w:t>refinement</w:t>
            </w:r>
          </w:p>
          <w:p w14:paraId="19D1A4D7" w14:textId="07C75C3A" w:rsidR="00263AD8" w:rsidRPr="00263AD8" w:rsidRDefault="00263AD8" w:rsidP="00263AD8">
            <w:pPr>
              <w:numPr>
                <w:ilvl w:val="0"/>
                <w:numId w:val="1"/>
              </w:numPr>
              <w:ind w:left="330"/>
              <w:rPr>
                <w:color w:val="auto"/>
                <w:sz w:val="14"/>
                <w:szCs w:val="14"/>
              </w:rPr>
            </w:pPr>
            <w:r w:rsidRPr="00263AD8">
              <w:rPr>
                <w:color w:val="auto"/>
                <w:sz w:val="14"/>
                <w:szCs w:val="14"/>
              </w:rPr>
              <w:t xml:space="preserve">The refinement rationale is supported by </w:t>
            </w:r>
            <w:r w:rsidRPr="00263AD8">
              <w:rPr>
                <w:b/>
                <w:color w:val="auto"/>
                <w:sz w:val="14"/>
                <w:szCs w:val="14"/>
              </w:rPr>
              <w:t>1</w:t>
            </w:r>
            <w:r w:rsidRPr="00263AD8">
              <w:rPr>
                <w:color w:val="auto"/>
                <w:sz w:val="14"/>
                <w:szCs w:val="14"/>
              </w:rPr>
              <w:t xml:space="preserve"> specific </w:t>
            </w:r>
            <w:r w:rsidR="00A55A7D">
              <w:rPr>
                <w:color w:val="auto"/>
                <w:sz w:val="14"/>
                <w:szCs w:val="14"/>
              </w:rPr>
              <w:t xml:space="preserve">cited </w:t>
            </w:r>
            <w:r w:rsidRPr="00263AD8">
              <w:rPr>
                <w:color w:val="auto"/>
                <w:sz w:val="14"/>
                <w:szCs w:val="14"/>
              </w:rPr>
              <w:t>example from the lesson video</w:t>
            </w:r>
          </w:p>
          <w:p w14:paraId="1AAD81E8" w14:textId="77777777" w:rsidR="00263AD8" w:rsidRPr="00263AD8" w:rsidRDefault="00263AD8" w:rsidP="00263AD8">
            <w:pPr>
              <w:numPr>
                <w:ilvl w:val="0"/>
                <w:numId w:val="1"/>
              </w:numPr>
              <w:ind w:left="330"/>
              <w:rPr>
                <w:color w:val="auto"/>
                <w:sz w:val="14"/>
                <w:szCs w:val="14"/>
              </w:rPr>
            </w:pPr>
            <w:r w:rsidRPr="00263AD8">
              <w:rPr>
                <w:color w:val="auto"/>
                <w:sz w:val="14"/>
                <w:szCs w:val="14"/>
              </w:rPr>
              <w:t>The refinement rationale is supported with specific examples of impact on student learning (e.g. student data outcomes, student response in video)</w:t>
            </w:r>
          </w:p>
          <w:p w14:paraId="40D9252B" w14:textId="1AE785D1" w:rsidR="00263AD8" w:rsidRPr="00263AD8" w:rsidRDefault="00263AD8" w:rsidP="00263AD8">
            <w:pPr>
              <w:numPr>
                <w:ilvl w:val="0"/>
                <w:numId w:val="1"/>
              </w:numPr>
              <w:ind w:left="330"/>
              <w:rPr>
                <w:color w:val="auto"/>
                <w:sz w:val="14"/>
                <w:szCs w:val="14"/>
              </w:rPr>
            </w:pPr>
            <w:r w:rsidRPr="00263AD8">
              <w:rPr>
                <w:color w:val="auto"/>
                <w:sz w:val="14"/>
                <w:szCs w:val="14"/>
              </w:rPr>
              <w:t xml:space="preserve">The refinement rationale includes </w:t>
            </w:r>
            <w:r w:rsidRPr="00263AD8">
              <w:rPr>
                <w:b/>
                <w:color w:val="auto"/>
                <w:sz w:val="14"/>
                <w:szCs w:val="14"/>
              </w:rPr>
              <w:t>1</w:t>
            </w:r>
            <w:r w:rsidRPr="00263AD8">
              <w:rPr>
                <w:color w:val="auto"/>
                <w:sz w:val="14"/>
                <w:szCs w:val="14"/>
              </w:rPr>
              <w:t xml:space="preserve"> actionable next step to improve in the refinement area and makes a relevant connection to ways student learning will be advanced by the next step</w:t>
            </w:r>
          </w:p>
          <w:p w14:paraId="3F05531B" w14:textId="77777777" w:rsidR="00263AD8" w:rsidRPr="00263AD8" w:rsidRDefault="00263AD8" w:rsidP="00263AD8">
            <w:pPr>
              <w:rPr>
                <w:color w:val="auto"/>
                <w:sz w:val="14"/>
                <w:szCs w:val="14"/>
              </w:rPr>
            </w:pPr>
          </w:p>
          <w:p w14:paraId="0EFC015E" w14:textId="0FBC236A" w:rsidR="00263AD8" w:rsidRPr="00263AD8" w:rsidRDefault="00263AD8" w:rsidP="00263AD8">
            <w:pPr>
              <w:numPr>
                <w:ilvl w:val="0"/>
                <w:numId w:val="1"/>
              </w:numPr>
              <w:ind w:left="330"/>
              <w:rPr>
                <w:color w:val="auto"/>
                <w:sz w:val="14"/>
                <w:szCs w:val="14"/>
              </w:rPr>
            </w:pPr>
            <w:r w:rsidRPr="00263AD8">
              <w:rPr>
                <w:color w:val="auto"/>
                <w:sz w:val="14"/>
                <w:szCs w:val="14"/>
              </w:rPr>
              <w:t xml:space="preserve">Example of </w:t>
            </w:r>
            <w:r w:rsidRPr="00263AD8">
              <w:rPr>
                <w:b/>
                <w:bCs/>
                <w:color w:val="auto"/>
                <w:sz w:val="14"/>
                <w:szCs w:val="14"/>
              </w:rPr>
              <w:t>1 benefit and 1 challenge</w:t>
            </w:r>
            <w:r w:rsidRPr="00263AD8">
              <w:rPr>
                <w:color w:val="auto"/>
                <w:sz w:val="14"/>
                <w:szCs w:val="14"/>
              </w:rPr>
              <w:t xml:space="preserve"> to providing quality academic feedback to students in a whole group setting are identified</w:t>
            </w:r>
          </w:p>
          <w:p w14:paraId="5FA32E34" w14:textId="7670883A" w:rsidR="00263AD8" w:rsidRPr="00263AD8" w:rsidRDefault="00263AD8" w:rsidP="00263AD8">
            <w:pPr>
              <w:numPr>
                <w:ilvl w:val="0"/>
                <w:numId w:val="1"/>
              </w:numPr>
              <w:ind w:left="330"/>
              <w:rPr>
                <w:color w:val="auto"/>
                <w:sz w:val="14"/>
                <w:szCs w:val="14"/>
              </w:rPr>
            </w:pPr>
            <w:r w:rsidRPr="00263AD8">
              <w:rPr>
                <w:b/>
                <w:color w:val="auto"/>
                <w:sz w:val="14"/>
                <w:szCs w:val="14"/>
              </w:rPr>
              <w:t>2</w:t>
            </w:r>
            <w:r w:rsidRPr="00263AD8">
              <w:rPr>
                <w:color w:val="auto"/>
                <w:sz w:val="14"/>
                <w:szCs w:val="14"/>
              </w:rPr>
              <w:t xml:space="preserve"> citations from lesson video are used to support the identified benefits and challenge (</w:t>
            </w:r>
            <w:r w:rsidRPr="00263AD8">
              <w:rPr>
                <w:b/>
                <w:bCs/>
                <w:color w:val="auto"/>
                <w:sz w:val="14"/>
                <w:szCs w:val="14"/>
              </w:rPr>
              <w:t>1</w:t>
            </w:r>
            <w:r w:rsidRPr="00263AD8">
              <w:rPr>
                <w:color w:val="auto"/>
                <w:sz w:val="14"/>
                <w:szCs w:val="14"/>
              </w:rPr>
              <w:t xml:space="preserve"> for the benefit and </w:t>
            </w:r>
            <w:r w:rsidRPr="00263AD8">
              <w:rPr>
                <w:b/>
                <w:bCs/>
                <w:color w:val="auto"/>
                <w:sz w:val="14"/>
                <w:szCs w:val="14"/>
              </w:rPr>
              <w:t xml:space="preserve">1 </w:t>
            </w:r>
            <w:r w:rsidRPr="00263AD8">
              <w:rPr>
                <w:color w:val="auto"/>
                <w:sz w:val="14"/>
                <w:szCs w:val="14"/>
              </w:rPr>
              <w:t>for the challenge)</w:t>
            </w:r>
          </w:p>
        </w:tc>
        <w:tc>
          <w:tcPr>
            <w:tcW w:w="2430" w:type="dxa"/>
            <w:shd w:val="clear" w:color="auto" w:fill="FCFCFC"/>
            <w:tcMar>
              <w:top w:w="360" w:type="dxa"/>
              <w:left w:w="360" w:type="dxa"/>
              <w:bottom w:w="360" w:type="dxa"/>
              <w:right w:w="360" w:type="dxa"/>
            </w:tcMar>
          </w:tcPr>
          <w:p w14:paraId="12305FAE" w14:textId="27A8E995" w:rsidR="00263AD8" w:rsidRPr="00263AD8" w:rsidRDefault="00263AD8" w:rsidP="00A55A7D">
            <w:pPr>
              <w:rPr>
                <w:color w:val="auto"/>
                <w:sz w:val="16"/>
                <w:szCs w:val="16"/>
              </w:rPr>
            </w:pPr>
            <w:r>
              <w:rPr>
                <w:color w:val="auto"/>
                <w:sz w:val="16"/>
                <w:szCs w:val="16"/>
              </w:rPr>
              <w:t xml:space="preserve">In addition to a score of Benchmark, </w:t>
            </w:r>
            <w:r w:rsidR="00A55A7D">
              <w:rPr>
                <w:color w:val="auto"/>
                <w:sz w:val="16"/>
                <w:szCs w:val="16"/>
              </w:rPr>
              <w:t>Resident supports interaction with student(s) from data evidence acquired in Stages 1 and 2.</w:t>
            </w:r>
          </w:p>
        </w:tc>
      </w:tr>
      <w:tr w:rsidR="00263AD8" w:rsidRPr="007D24DD" w14:paraId="179367DD" w14:textId="77777777" w:rsidTr="00D33606">
        <w:trPr>
          <w:trHeight w:val="25"/>
          <w:jc w:val="center"/>
        </w:trPr>
        <w:tc>
          <w:tcPr>
            <w:tcW w:w="1929" w:type="dxa"/>
            <w:shd w:val="clear" w:color="auto" w:fill="FCFCFC"/>
            <w:tcMar>
              <w:top w:w="360" w:type="dxa"/>
              <w:left w:w="360" w:type="dxa"/>
              <w:bottom w:w="360" w:type="dxa"/>
              <w:right w:w="360" w:type="dxa"/>
            </w:tcMar>
          </w:tcPr>
          <w:p w14:paraId="4AEDE59D" w14:textId="596B25B8" w:rsidR="00263AD8" w:rsidRPr="005508B2" w:rsidRDefault="00263AD8" w:rsidP="00263AD8">
            <w:pPr>
              <w:ind w:left="-120"/>
              <w:rPr>
                <w:color w:val="auto"/>
                <w:sz w:val="14"/>
                <w:szCs w:val="14"/>
              </w:rPr>
            </w:pPr>
            <w:r w:rsidRPr="005508B2">
              <w:rPr>
                <w:b/>
                <w:color w:val="auto"/>
                <w:sz w:val="14"/>
                <w:szCs w:val="14"/>
              </w:rPr>
              <w:t>Task 3a</w:t>
            </w:r>
            <w:r w:rsidRPr="005508B2">
              <w:rPr>
                <w:color w:val="auto"/>
                <w:sz w:val="14"/>
                <w:szCs w:val="14"/>
              </w:rPr>
              <w:t xml:space="preserve">:  </w:t>
            </w:r>
          </w:p>
          <w:p w14:paraId="2F0C1539" w14:textId="0018D13B" w:rsidR="00263AD8" w:rsidRPr="005508B2" w:rsidRDefault="00263AD8" w:rsidP="00E1310A">
            <w:pPr>
              <w:ind w:left="-120"/>
              <w:rPr>
                <w:color w:val="auto"/>
                <w:sz w:val="14"/>
                <w:szCs w:val="14"/>
              </w:rPr>
            </w:pPr>
            <w:r w:rsidRPr="005508B2">
              <w:rPr>
                <w:color w:val="auto"/>
                <w:sz w:val="14"/>
                <w:szCs w:val="14"/>
              </w:rPr>
              <w:t>Classroom Environment and</w:t>
            </w:r>
            <w:r w:rsidR="005508B2" w:rsidRPr="005508B2">
              <w:rPr>
                <w:color w:val="auto"/>
                <w:sz w:val="14"/>
                <w:szCs w:val="14"/>
              </w:rPr>
              <w:t xml:space="preserve"> </w:t>
            </w:r>
            <w:r w:rsidR="00A55A7D">
              <w:rPr>
                <w:color w:val="auto"/>
                <w:sz w:val="14"/>
                <w:szCs w:val="14"/>
              </w:rPr>
              <w:t>M</w:t>
            </w:r>
            <w:r w:rsidRPr="005508B2">
              <w:rPr>
                <w:color w:val="auto"/>
                <w:sz w:val="14"/>
                <w:szCs w:val="14"/>
              </w:rPr>
              <w:t>anagement FEE self-score</w:t>
            </w:r>
          </w:p>
        </w:tc>
        <w:tc>
          <w:tcPr>
            <w:tcW w:w="3469" w:type="dxa"/>
            <w:shd w:val="clear" w:color="auto" w:fill="FCFCFC"/>
            <w:tcMar>
              <w:top w:w="360" w:type="dxa"/>
              <w:left w:w="360" w:type="dxa"/>
              <w:bottom w:w="360" w:type="dxa"/>
              <w:right w:w="360" w:type="dxa"/>
            </w:tcMar>
          </w:tcPr>
          <w:p w14:paraId="79ECD408" w14:textId="48FDF513" w:rsidR="00263AD8" w:rsidRPr="007D24DD" w:rsidRDefault="00A55A7D" w:rsidP="00E1310A">
            <w:pPr>
              <w:rPr>
                <w:color w:val="auto"/>
                <w:sz w:val="16"/>
                <w:szCs w:val="16"/>
              </w:rPr>
            </w:pPr>
            <w:r>
              <w:rPr>
                <w:color w:val="auto"/>
                <w:sz w:val="16"/>
                <w:szCs w:val="16"/>
              </w:rPr>
              <w:t>Cited e</w:t>
            </w:r>
            <w:r w:rsidRPr="007D24DD">
              <w:rPr>
                <w:color w:val="auto"/>
                <w:sz w:val="16"/>
                <w:szCs w:val="16"/>
              </w:rPr>
              <w:t>vidence</w:t>
            </w:r>
            <w:r w:rsidR="00E1310A" w:rsidRPr="007D24DD">
              <w:rPr>
                <w:color w:val="auto"/>
                <w:sz w:val="16"/>
                <w:szCs w:val="16"/>
              </w:rPr>
              <w:t xml:space="preserve"> of a rating for </w:t>
            </w:r>
            <w:r w:rsidR="00E1310A" w:rsidRPr="007D24DD">
              <w:rPr>
                <w:b/>
                <w:color w:val="auto"/>
                <w:sz w:val="16"/>
                <w:szCs w:val="16"/>
              </w:rPr>
              <w:t>each</w:t>
            </w:r>
            <w:r w:rsidR="00E1310A" w:rsidRPr="007D24DD">
              <w:rPr>
                <w:color w:val="auto"/>
                <w:sz w:val="16"/>
                <w:szCs w:val="16"/>
              </w:rPr>
              <w:t xml:space="preserve"> Domain II FEE indicator </w:t>
            </w:r>
            <w:r w:rsidR="00E1310A">
              <w:rPr>
                <w:color w:val="auto"/>
                <w:sz w:val="16"/>
                <w:szCs w:val="16"/>
              </w:rPr>
              <w:t xml:space="preserve">are presented </w:t>
            </w:r>
            <w:r w:rsidR="00E1310A" w:rsidRPr="00E1310A">
              <w:rPr>
                <w:b/>
                <w:bCs/>
                <w:color w:val="auto"/>
                <w:sz w:val="16"/>
                <w:szCs w:val="16"/>
              </w:rPr>
              <w:t>but not fully aligned</w:t>
            </w:r>
            <w:r w:rsidR="00E1310A">
              <w:rPr>
                <w:b/>
                <w:bCs/>
                <w:color w:val="auto"/>
                <w:sz w:val="16"/>
                <w:szCs w:val="16"/>
              </w:rPr>
              <w:t xml:space="preserve"> with 4 or more</w:t>
            </w:r>
            <w:r w:rsidR="00E1310A">
              <w:rPr>
                <w:color w:val="auto"/>
                <w:sz w:val="16"/>
                <w:szCs w:val="16"/>
              </w:rPr>
              <w:t xml:space="preserve"> Domain II descriptors.</w:t>
            </w:r>
          </w:p>
        </w:tc>
        <w:tc>
          <w:tcPr>
            <w:tcW w:w="3469" w:type="dxa"/>
            <w:shd w:val="clear" w:color="auto" w:fill="FCFCFC"/>
            <w:tcMar>
              <w:top w:w="360" w:type="dxa"/>
              <w:left w:w="360" w:type="dxa"/>
              <w:bottom w:w="360" w:type="dxa"/>
              <w:right w:w="360" w:type="dxa"/>
            </w:tcMar>
          </w:tcPr>
          <w:p w14:paraId="714B65D5" w14:textId="49FF58AD" w:rsidR="00263AD8" w:rsidRPr="007D24DD" w:rsidRDefault="00A55A7D" w:rsidP="00E1310A">
            <w:pPr>
              <w:rPr>
                <w:color w:val="auto"/>
                <w:sz w:val="16"/>
                <w:szCs w:val="16"/>
              </w:rPr>
            </w:pPr>
            <w:r>
              <w:rPr>
                <w:color w:val="auto"/>
                <w:sz w:val="16"/>
                <w:szCs w:val="16"/>
              </w:rPr>
              <w:t>Cited e</w:t>
            </w:r>
            <w:r w:rsidRPr="007D24DD">
              <w:rPr>
                <w:color w:val="auto"/>
                <w:sz w:val="16"/>
                <w:szCs w:val="16"/>
              </w:rPr>
              <w:t>vidence</w:t>
            </w:r>
            <w:r w:rsidR="00E1310A" w:rsidRPr="007D24DD">
              <w:rPr>
                <w:color w:val="auto"/>
                <w:sz w:val="16"/>
                <w:szCs w:val="16"/>
              </w:rPr>
              <w:t xml:space="preserve"> of a rating for </w:t>
            </w:r>
            <w:r w:rsidR="00E1310A" w:rsidRPr="007D24DD">
              <w:rPr>
                <w:b/>
                <w:color w:val="auto"/>
                <w:sz w:val="16"/>
                <w:szCs w:val="16"/>
              </w:rPr>
              <w:t>each</w:t>
            </w:r>
            <w:r w:rsidR="00E1310A" w:rsidRPr="007D24DD">
              <w:rPr>
                <w:color w:val="auto"/>
                <w:sz w:val="16"/>
                <w:szCs w:val="16"/>
              </w:rPr>
              <w:t xml:space="preserve"> Domain II FEE indicator </w:t>
            </w:r>
            <w:r w:rsidR="00E1310A">
              <w:rPr>
                <w:color w:val="auto"/>
                <w:sz w:val="16"/>
                <w:szCs w:val="16"/>
              </w:rPr>
              <w:t xml:space="preserve">are presented </w:t>
            </w:r>
            <w:r w:rsidR="00E1310A" w:rsidRPr="00E1310A">
              <w:rPr>
                <w:b/>
                <w:bCs/>
                <w:color w:val="auto"/>
                <w:sz w:val="16"/>
                <w:szCs w:val="16"/>
              </w:rPr>
              <w:t>but not fully aligned</w:t>
            </w:r>
            <w:r w:rsidR="00E1310A">
              <w:rPr>
                <w:b/>
                <w:bCs/>
                <w:color w:val="auto"/>
                <w:sz w:val="16"/>
                <w:szCs w:val="16"/>
              </w:rPr>
              <w:t xml:space="preserve"> with 3 or less</w:t>
            </w:r>
            <w:r w:rsidR="00E1310A">
              <w:rPr>
                <w:color w:val="auto"/>
                <w:sz w:val="16"/>
                <w:szCs w:val="16"/>
              </w:rPr>
              <w:t xml:space="preserve"> Domain II descriptors.</w:t>
            </w:r>
          </w:p>
        </w:tc>
        <w:tc>
          <w:tcPr>
            <w:tcW w:w="3469" w:type="dxa"/>
            <w:shd w:val="clear" w:color="auto" w:fill="FCFCFC"/>
            <w:tcMar>
              <w:top w:w="360" w:type="dxa"/>
              <w:left w:w="360" w:type="dxa"/>
              <w:bottom w:w="360" w:type="dxa"/>
              <w:right w:w="360" w:type="dxa"/>
            </w:tcMar>
          </w:tcPr>
          <w:p w14:paraId="32EF8C6C" w14:textId="2160AFA2" w:rsidR="00263AD8" w:rsidRPr="007D24DD" w:rsidRDefault="00A55A7D" w:rsidP="00E1310A">
            <w:pPr>
              <w:rPr>
                <w:color w:val="auto"/>
                <w:sz w:val="16"/>
                <w:szCs w:val="16"/>
              </w:rPr>
            </w:pPr>
            <w:r>
              <w:rPr>
                <w:color w:val="auto"/>
                <w:sz w:val="16"/>
                <w:szCs w:val="16"/>
              </w:rPr>
              <w:t>Cited e</w:t>
            </w:r>
            <w:r w:rsidR="00263AD8" w:rsidRPr="007D24DD">
              <w:rPr>
                <w:color w:val="auto"/>
                <w:sz w:val="16"/>
                <w:szCs w:val="16"/>
              </w:rPr>
              <w:t xml:space="preserve">vidence of a rating for </w:t>
            </w:r>
            <w:r w:rsidR="00263AD8" w:rsidRPr="007D24DD">
              <w:rPr>
                <w:b/>
                <w:color w:val="auto"/>
                <w:sz w:val="16"/>
                <w:szCs w:val="16"/>
              </w:rPr>
              <w:t>each</w:t>
            </w:r>
            <w:r w:rsidR="00263AD8" w:rsidRPr="007D24DD">
              <w:rPr>
                <w:color w:val="auto"/>
                <w:sz w:val="16"/>
                <w:szCs w:val="16"/>
              </w:rPr>
              <w:t xml:space="preserve"> Domain II FEE indicator </w:t>
            </w:r>
            <w:r w:rsidR="00263AD8">
              <w:rPr>
                <w:color w:val="auto"/>
                <w:sz w:val="16"/>
                <w:szCs w:val="16"/>
              </w:rPr>
              <w:t xml:space="preserve">are </w:t>
            </w:r>
            <w:r w:rsidR="00263AD8" w:rsidRPr="00E1310A">
              <w:rPr>
                <w:b/>
                <w:bCs/>
                <w:color w:val="auto"/>
                <w:sz w:val="16"/>
                <w:szCs w:val="16"/>
              </w:rPr>
              <w:t>presented and aligned</w:t>
            </w:r>
            <w:r w:rsidR="00263AD8">
              <w:rPr>
                <w:color w:val="auto"/>
                <w:sz w:val="16"/>
                <w:szCs w:val="16"/>
              </w:rPr>
              <w:t xml:space="preserve"> with Domain II descriptor.</w:t>
            </w:r>
          </w:p>
        </w:tc>
        <w:tc>
          <w:tcPr>
            <w:tcW w:w="2430" w:type="dxa"/>
            <w:shd w:val="clear" w:color="auto" w:fill="FCFCFC"/>
            <w:tcMar>
              <w:top w:w="360" w:type="dxa"/>
              <w:left w:w="360" w:type="dxa"/>
              <w:bottom w:w="360" w:type="dxa"/>
              <w:right w:w="360" w:type="dxa"/>
            </w:tcMar>
          </w:tcPr>
          <w:p w14:paraId="12B3D231" w14:textId="4E0C043F" w:rsidR="00263AD8" w:rsidRPr="007D24DD" w:rsidRDefault="00263AD8" w:rsidP="00A55A7D">
            <w:pPr>
              <w:ind w:left="-176" w:right="-146"/>
              <w:rPr>
                <w:color w:val="auto"/>
                <w:sz w:val="16"/>
                <w:szCs w:val="16"/>
              </w:rPr>
            </w:pPr>
            <w:r>
              <w:rPr>
                <w:color w:val="auto"/>
                <w:sz w:val="16"/>
                <w:szCs w:val="16"/>
              </w:rPr>
              <w:t xml:space="preserve">In addition to Benchmark, </w:t>
            </w:r>
            <w:r w:rsidR="00A55A7D">
              <w:rPr>
                <w:color w:val="auto"/>
                <w:sz w:val="16"/>
                <w:szCs w:val="16"/>
              </w:rPr>
              <w:t xml:space="preserve">Resident identifies one area of reinforcement and refinement supported by the evidence. </w:t>
            </w:r>
          </w:p>
        </w:tc>
      </w:tr>
      <w:tr w:rsidR="00263AD8" w:rsidRPr="007D24DD" w14:paraId="0BCE86B7" w14:textId="77777777" w:rsidTr="00D33606">
        <w:trPr>
          <w:trHeight w:val="8000"/>
          <w:jc w:val="center"/>
        </w:trPr>
        <w:tc>
          <w:tcPr>
            <w:tcW w:w="1929" w:type="dxa"/>
            <w:shd w:val="clear" w:color="auto" w:fill="FCFCFC"/>
            <w:tcMar>
              <w:top w:w="360" w:type="dxa"/>
              <w:left w:w="360" w:type="dxa"/>
              <w:bottom w:w="360" w:type="dxa"/>
              <w:right w:w="360" w:type="dxa"/>
            </w:tcMar>
          </w:tcPr>
          <w:p w14:paraId="6DABC6E4" w14:textId="3C78C325" w:rsidR="00263AD8" w:rsidRPr="007D24DD" w:rsidRDefault="00263AD8" w:rsidP="00263AD8">
            <w:pPr>
              <w:ind w:left="-120"/>
              <w:rPr>
                <w:color w:val="auto"/>
                <w:sz w:val="16"/>
                <w:szCs w:val="16"/>
              </w:rPr>
            </w:pPr>
            <w:r w:rsidRPr="007D24DD">
              <w:rPr>
                <w:b/>
                <w:color w:val="auto"/>
                <w:sz w:val="16"/>
                <w:szCs w:val="16"/>
              </w:rPr>
              <w:lastRenderedPageBreak/>
              <w:t xml:space="preserve">Task </w:t>
            </w:r>
            <w:r>
              <w:rPr>
                <w:b/>
                <w:color w:val="auto"/>
                <w:sz w:val="16"/>
                <w:szCs w:val="16"/>
              </w:rPr>
              <w:t>3</w:t>
            </w:r>
            <w:r w:rsidR="00E1310A">
              <w:rPr>
                <w:b/>
                <w:color w:val="auto"/>
                <w:sz w:val="16"/>
                <w:szCs w:val="16"/>
              </w:rPr>
              <w:t>b</w:t>
            </w:r>
            <w:r w:rsidRPr="007D24DD">
              <w:rPr>
                <w:color w:val="auto"/>
                <w:sz w:val="16"/>
                <w:szCs w:val="16"/>
              </w:rPr>
              <w:t xml:space="preserve">:  </w:t>
            </w:r>
          </w:p>
          <w:p w14:paraId="71FA0074" w14:textId="4F3B5432" w:rsidR="00263AD8" w:rsidRPr="007D24DD" w:rsidRDefault="00263AD8" w:rsidP="00263AD8">
            <w:pPr>
              <w:ind w:left="-120"/>
              <w:rPr>
                <w:color w:val="auto"/>
                <w:sz w:val="16"/>
                <w:szCs w:val="16"/>
              </w:rPr>
            </w:pPr>
            <w:r w:rsidRPr="007D24DD">
              <w:rPr>
                <w:color w:val="auto"/>
                <w:sz w:val="16"/>
                <w:szCs w:val="16"/>
              </w:rPr>
              <w:t>Classroom Environment and Management FEE reflection</w:t>
            </w:r>
          </w:p>
          <w:p w14:paraId="797094FE" w14:textId="77777777" w:rsidR="00263AD8" w:rsidRPr="007D24DD" w:rsidRDefault="00263AD8" w:rsidP="00263AD8">
            <w:pPr>
              <w:ind w:left="-120"/>
              <w:rPr>
                <w:b/>
                <w:color w:val="auto"/>
                <w:sz w:val="16"/>
                <w:szCs w:val="16"/>
              </w:rPr>
            </w:pPr>
          </w:p>
        </w:tc>
        <w:tc>
          <w:tcPr>
            <w:tcW w:w="3469" w:type="dxa"/>
            <w:shd w:val="clear" w:color="auto" w:fill="FCFCFC"/>
            <w:tcMar>
              <w:top w:w="360" w:type="dxa"/>
              <w:left w:w="360" w:type="dxa"/>
              <w:bottom w:w="360" w:type="dxa"/>
              <w:right w:w="360" w:type="dxa"/>
            </w:tcMar>
          </w:tcPr>
          <w:p w14:paraId="20BE3804" w14:textId="3E87F331" w:rsidR="00E1310A" w:rsidRPr="00A55A7D" w:rsidRDefault="00E1310A" w:rsidP="00E1310A">
            <w:pPr>
              <w:rPr>
                <w:color w:val="auto"/>
                <w:sz w:val="16"/>
                <w:szCs w:val="16"/>
              </w:rPr>
            </w:pPr>
            <w:r w:rsidRPr="00A55A7D">
              <w:rPr>
                <w:color w:val="auto"/>
                <w:sz w:val="16"/>
                <w:szCs w:val="16"/>
              </w:rPr>
              <w:t xml:space="preserve">Evidence of </w:t>
            </w:r>
            <w:r w:rsidRPr="00A55A7D">
              <w:rPr>
                <w:b/>
                <w:color w:val="auto"/>
                <w:sz w:val="16"/>
                <w:szCs w:val="16"/>
              </w:rPr>
              <w:t>quality</w:t>
            </w:r>
            <w:r w:rsidRPr="00A55A7D">
              <w:rPr>
                <w:color w:val="auto"/>
                <w:sz w:val="16"/>
                <w:szCs w:val="16"/>
              </w:rPr>
              <w:t xml:space="preserve"> responses for each prompt included for 1 of the following 3 sections:</w:t>
            </w:r>
          </w:p>
          <w:p w14:paraId="3C77BEDB" w14:textId="77777777" w:rsidR="00E1310A" w:rsidRPr="00A55A7D" w:rsidRDefault="00E1310A" w:rsidP="00F12560">
            <w:pPr>
              <w:numPr>
                <w:ilvl w:val="0"/>
                <w:numId w:val="1"/>
              </w:numPr>
              <w:ind w:left="241"/>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reinforcement</w:t>
            </w:r>
          </w:p>
          <w:p w14:paraId="58E1A363" w14:textId="77777777" w:rsidR="00E1310A" w:rsidRPr="00A55A7D" w:rsidRDefault="00E1310A" w:rsidP="00F12560">
            <w:pPr>
              <w:numPr>
                <w:ilvl w:val="0"/>
                <w:numId w:val="1"/>
              </w:numPr>
              <w:ind w:left="241"/>
              <w:rPr>
                <w:color w:val="auto"/>
                <w:sz w:val="16"/>
                <w:szCs w:val="16"/>
              </w:rPr>
            </w:pPr>
            <w:r w:rsidRPr="00A55A7D">
              <w:rPr>
                <w:color w:val="auto"/>
                <w:sz w:val="16"/>
                <w:szCs w:val="16"/>
              </w:rPr>
              <w:t xml:space="preserve">The reinforcement rationale is supported by </w:t>
            </w:r>
            <w:r w:rsidRPr="00A55A7D">
              <w:rPr>
                <w:b/>
                <w:color w:val="auto"/>
                <w:sz w:val="16"/>
                <w:szCs w:val="16"/>
              </w:rPr>
              <w:t>1</w:t>
            </w:r>
            <w:r w:rsidRPr="00A55A7D">
              <w:rPr>
                <w:color w:val="auto"/>
                <w:sz w:val="16"/>
                <w:szCs w:val="16"/>
              </w:rPr>
              <w:t xml:space="preserve"> specific examples from the lesson video</w:t>
            </w:r>
          </w:p>
          <w:p w14:paraId="6345DFE9" w14:textId="77777777" w:rsidR="00E1310A" w:rsidRPr="00A55A7D" w:rsidRDefault="00E1310A" w:rsidP="00F12560">
            <w:pPr>
              <w:numPr>
                <w:ilvl w:val="0"/>
                <w:numId w:val="1"/>
              </w:numPr>
              <w:ind w:left="241"/>
              <w:rPr>
                <w:color w:val="auto"/>
                <w:sz w:val="16"/>
                <w:szCs w:val="16"/>
              </w:rPr>
            </w:pPr>
            <w:r w:rsidRPr="00A55A7D">
              <w:rPr>
                <w:color w:val="auto"/>
                <w:sz w:val="16"/>
                <w:szCs w:val="16"/>
              </w:rPr>
              <w:t xml:space="preserve">The reinforcement rationale is supported with </w:t>
            </w:r>
            <w:r w:rsidRPr="00A55A7D">
              <w:rPr>
                <w:b/>
                <w:bCs/>
                <w:color w:val="auto"/>
                <w:sz w:val="16"/>
                <w:szCs w:val="16"/>
              </w:rPr>
              <w:t xml:space="preserve">1 </w:t>
            </w:r>
            <w:r w:rsidRPr="00A55A7D">
              <w:rPr>
                <w:color w:val="auto"/>
                <w:sz w:val="16"/>
                <w:szCs w:val="16"/>
              </w:rPr>
              <w:t>specific example of impact on student learning (e.g. student data outcomes, student response in video)</w:t>
            </w:r>
          </w:p>
          <w:p w14:paraId="0AABCA69" w14:textId="77777777" w:rsidR="00E1310A" w:rsidRPr="00A55A7D" w:rsidRDefault="00E1310A" w:rsidP="00F12560">
            <w:pPr>
              <w:ind w:left="241"/>
              <w:rPr>
                <w:color w:val="auto"/>
                <w:sz w:val="16"/>
                <w:szCs w:val="16"/>
              </w:rPr>
            </w:pPr>
          </w:p>
          <w:p w14:paraId="7B80CCAC" w14:textId="77777777" w:rsidR="00E1310A" w:rsidRPr="00A55A7D" w:rsidRDefault="00E1310A" w:rsidP="00F12560">
            <w:pPr>
              <w:numPr>
                <w:ilvl w:val="0"/>
                <w:numId w:val="1"/>
              </w:numPr>
              <w:ind w:left="241"/>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refinement</w:t>
            </w:r>
          </w:p>
          <w:p w14:paraId="1738DAF9" w14:textId="77777777" w:rsidR="00E1310A" w:rsidRPr="00A55A7D" w:rsidRDefault="00E1310A" w:rsidP="00F12560">
            <w:pPr>
              <w:numPr>
                <w:ilvl w:val="0"/>
                <w:numId w:val="1"/>
              </w:numPr>
              <w:ind w:left="241"/>
              <w:rPr>
                <w:color w:val="auto"/>
                <w:sz w:val="16"/>
                <w:szCs w:val="16"/>
              </w:rPr>
            </w:pPr>
            <w:r w:rsidRPr="00A55A7D">
              <w:rPr>
                <w:color w:val="auto"/>
                <w:sz w:val="16"/>
                <w:szCs w:val="16"/>
              </w:rPr>
              <w:t xml:space="preserve">The refinement rationale is supported by </w:t>
            </w:r>
            <w:r w:rsidRPr="00A55A7D">
              <w:rPr>
                <w:b/>
                <w:color w:val="auto"/>
                <w:sz w:val="16"/>
                <w:szCs w:val="16"/>
              </w:rPr>
              <w:t>1</w:t>
            </w:r>
            <w:r w:rsidRPr="00A55A7D">
              <w:rPr>
                <w:color w:val="auto"/>
                <w:sz w:val="16"/>
                <w:szCs w:val="16"/>
              </w:rPr>
              <w:t xml:space="preserve"> specific example from the lesson video</w:t>
            </w:r>
          </w:p>
          <w:p w14:paraId="396682B0" w14:textId="7DC0C6C1" w:rsidR="00F12560" w:rsidRDefault="00E1310A" w:rsidP="00F12560">
            <w:pPr>
              <w:numPr>
                <w:ilvl w:val="0"/>
                <w:numId w:val="1"/>
              </w:numPr>
              <w:ind w:left="241"/>
              <w:rPr>
                <w:color w:val="auto"/>
                <w:sz w:val="16"/>
                <w:szCs w:val="16"/>
              </w:rPr>
            </w:pPr>
            <w:r w:rsidRPr="00A55A7D">
              <w:rPr>
                <w:color w:val="auto"/>
                <w:sz w:val="16"/>
                <w:szCs w:val="16"/>
              </w:rPr>
              <w:t>The refinement rationale is supported with specific examples of impact on student learning (e.g. student data outcomes, student response in video)</w:t>
            </w:r>
          </w:p>
          <w:p w14:paraId="6795E52E" w14:textId="77777777" w:rsidR="00D33606" w:rsidRPr="00A55A7D" w:rsidRDefault="00D33606" w:rsidP="00D33606">
            <w:pPr>
              <w:ind w:left="241"/>
              <w:rPr>
                <w:color w:val="auto"/>
                <w:sz w:val="16"/>
                <w:szCs w:val="16"/>
              </w:rPr>
            </w:pPr>
          </w:p>
          <w:p w14:paraId="6F10D838" w14:textId="07469248" w:rsidR="00263AD8" w:rsidRPr="00A55A7D" w:rsidRDefault="00E1310A" w:rsidP="00F12560">
            <w:pPr>
              <w:numPr>
                <w:ilvl w:val="0"/>
                <w:numId w:val="1"/>
              </w:numPr>
              <w:ind w:left="241"/>
              <w:rPr>
                <w:color w:val="auto"/>
                <w:sz w:val="16"/>
                <w:szCs w:val="16"/>
              </w:rPr>
            </w:pPr>
            <w:r w:rsidRPr="00A55A7D">
              <w:rPr>
                <w:color w:val="auto"/>
                <w:sz w:val="16"/>
                <w:szCs w:val="16"/>
              </w:rPr>
              <w:t xml:space="preserve">The refinement rationale includes </w:t>
            </w:r>
            <w:r w:rsidRPr="00A55A7D">
              <w:rPr>
                <w:b/>
                <w:color w:val="auto"/>
                <w:sz w:val="16"/>
                <w:szCs w:val="16"/>
              </w:rPr>
              <w:t>1</w:t>
            </w:r>
            <w:r w:rsidRPr="00A55A7D">
              <w:rPr>
                <w:color w:val="auto"/>
                <w:sz w:val="16"/>
                <w:szCs w:val="16"/>
              </w:rPr>
              <w:t xml:space="preserve"> actionable next step to improve in the refinement area and makes a relevant connection to ways student learning will be advanced by the next steps</w:t>
            </w:r>
            <w:r w:rsidR="00263AD8" w:rsidRPr="00A55A7D">
              <w:rPr>
                <w:color w:val="auto"/>
                <w:sz w:val="16"/>
                <w:szCs w:val="16"/>
              </w:rPr>
              <w:t xml:space="preserve"> </w:t>
            </w:r>
          </w:p>
        </w:tc>
        <w:tc>
          <w:tcPr>
            <w:tcW w:w="3469" w:type="dxa"/>
            <w:shd w:val="clear" w:color="auto" w:fill="FCFCFC"/>
            <w:tcMar>
              <w:top w:w="360" w:type="dxa"/>
              <w:left w:w="360" w:type="dxa"/>
              <w:bottom w:w="360" w:type="dxa"/>
              <w:right w:w="360" w:type="dxa"/>
            </w:tcMar>
          </w:tcPr>
          <w:p w14:paraId="0472048C" w14:textId="0B34727A" w:rsidR="00E1310A" w:rsidRPr="00A55A7D" w:rsidRDefault="00E1310A" w:rsidP="00E1310A">
            <w:pPr>
              <w:rPr>
                <w:color w:val="auto"/>
                <w:sz w:val="16"/>
                <w:szCs w:val="16"/>
              </w:rPr>
            </w:pPr>
            <w:r w:rsidRPr="00A55A7D">
              <w:rPr>
                <w:color w:val="auto"/>
                <w:sz w:val="16"/>
                <w:szCs w:val="16"/>
              </w:rPr>
              <w:t xml:space="preserve">Evidence of </w:t>
            </w:r>
            <w:r w:rsidRPr="00A55A7D">
              <w:rPr>
                <w:b/>
                <w:color w:val="auto"/>
                <w:sz w:val="16"/>
                <w:szCs w:val="16"/>
              </w:rPr>
              <w:t>quality</w:t>
            </w:r>
            <w:r w:rsidRPr="00A55A7D">
              <w:rPr>
                <w:color w:val="auto"/>
                <w:sz w:val="16"/>
                <w:szCs w:val="16"/>
              </w:rPr>
              <w:t xml:space="preserve"> responses for each prompt included for 2 of the following 3 sections:</w:t>
            </w:r>
          </w:p>
          <w:p w14:paraId="25251AB2" w14:textId="77777777" w:rsidR="00E1310A" w:rsidRPr="00A55A7D" w:rsidRDefault="00E1310A" w:rsidP="00F12560">
            <w:pPr>
              <w:numPr>
                <w:ilvl w:val="0"/>
                <w:numId w:val="1"/>
              </w:numPr>
              <w:ind w:left="286"/>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reinforcement</w:t>
            </w:r>
          </w:p>
          <w:p w14:paraId="1B7DDC1C" w14:textId="77777777" w:rsidR="00E1310A" w:rsidRPr="00A55A7D" w:rsidRDefault="00E1310A" w:rsidP="00F12560">
            <w:pPr>
              <w:numPr>
                <w:ilvl w:val="0"/>
                <w:numId w:val="1"/>
              </w:numPr>
              <w:ind w:left="286"/>
              <w:rPr>
                <w:color w:val="auto"/>
                <w:sz w:val="16"/>
                <w:szCs w:val="16"/>
              </w:rPr>
            </w:pPr>
            <w:r w:rsidRPr="00A55A7D">
              <w:rPr>
                <w:color w:val="auto"/>
                <w:sz w:val="16"/>
                <w:szCs w:val="16"/>
              </w:rPr>
              <w:t xml:space="preserve">The reinforcement rationale is supported by </w:t>
            </w:r>
            <w:r w:rsidRPr="00A55A7D">
              <w:rPr>
                <w:b/>
                <w:color w:val="auto"/>
                <w:sz w:val="16"/>
                <w:szCs w:val="16"/>
              </w:rPr>
              <w:t>1</w:t>
            </w:r>
            <w:r w:rsidRPr="00A55A7D">
              <w:rPr>
                <w:color w:val="auto"/>
                <w:sz w:val="16"/>
                <w:szCs w:val="16"/>
              </w:rPr>
              <w:t xml:space="preserve"> specific examples from the lesson video</w:t>
            </w:r>
          </w:p>
          <w:p w14:paraId="4671CF8D" w14:textId="77777777" w:rsidR="00E1310A" w:rsidRPr="00A55A7D" w:rsidRDefault="00E1310A" w:rsidP="00F12560">
            <w:pPr>
              <w:numPr>
                <w:ilvl w:val="0"/>
                <w:numId w:val="1"/>
              </w:numPr>
              <w:ind w:left="286"/>
              <w:rPr>
                <w:color w:val="auto"/>
                <w:sz w:val="16"/>
                <w:szCs w:val="16"/>
              </w:rPr>
            </w:pPr>
            <w:r w:rsidRPr="00A55A7D">
              <w:rPr>
                <w:color w:val="auto"/>
                <w:sz w:val="16"/>
                <w:szCs w:val="16"/>
              </w:rPr>
              <w:t xml:space="preserve">The reinforcement rationale is supported with </w:t>
            </w:r>
            <w:r w:rsidRPr="00A55A7D">
              <w:rPr>
                <w:b/>
                <w:bCs/>
                <w:color w:val="auto"/>
                <w:sz w:val="16"/>
                <w:szCs w:val="16"/>
              </w:rPr>
              <w:t xml:space="preserve">1 </w:t>
            </w:r>
            <w:r w:rsidRPr="00A55A7D">
              <w:rPr>
                <w:color w:val="auto"/>
                <w:sz w:val="16"/>
                <w:szCs w:val="16"/>
              </w:rPr>
              <w:t>specific example of impact on student learning (e.g. student data outcomes, student response in video)</w:t>
            </w:r>
          </w:p>
          <w:p w14:paraId="1734229A" w14:textId="77777777" w:rsidR="00E1310A" w:rsidRPr="00A55A7D" w:rsidRDefault="00E1310A" w:rsidP="00F12560">
            <w:pPr>
              <w:ind w:left="286"/>
              <w:rPr>
                <w:color w:val="auto"/>
                <w:sz w:val="16"/>
                <w:szCs w:val="16"/>
              </w:rPr>
            </w:pPr>
          </w:p>
          <w:p w14:paraId="46202145" w14:textId="77777777" w:rsidR="00E1310A" w:rsidRPr="00A55A7D" w:rsidRDefault="00E1310A" w:rsidP="00F12560">
            <w:pPr>
              <w:numPr>
                <w:ilvl w:val="0"/>
                <w:numId w:val="1"/>
              </w:numPr>
              <w:ind w:left="286"/>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refinement</w:t>
            </w:r>
          </w:p>
          <w:p w14:paraId="59A93E2A" w14:textId="77777777" w:rsidR="00E1310A" w:rsidRPr="00A55A7D" w:rsidRDefault="00E1310A" w:rsidP="00F12560">
            <w:pPr>
              <w:numPr>
                <w:ilvl w:val="0"/>
                <w:numId w:val="1"/>
              </w:numPr>
              <w:ind w:left="286"/>
              <w:rPr>
                <w:color w:val="auto"/>
                <w:sz w:val="16"/>
                <w:szCs w:val="16"/>
              </w:rPr>
            </w:pPr>
            <w:r w:rsidRPr="00A55A7D">
              <w:rPr>
                <w:color w:val="auto"/>
                <w:sz w:val="16"/>
                <w:szCs w:val="16"/>
              </w:rPr>
              <w:t xml:space="preserve">The refinement rationale is supported by </w:t>
            </w:r>
            <w:r w:rsidRPr="00A55A7D">
              <w:rPr>
                <w:b/>
                <w:color w:val="auto"/>
                <w:sz w:val="16"/>
                <w:szCs w:val="16"/>
              </w:rPr>
              <w:t>1</w:t>
            </w:r>
            <w:r w:rsidRPr="00A55A7D">
              <w:rPr>
                <w:color w:val="auto"/>
                <w:sz w:val="16"/>
                <w:szCs w:val="16"/>
              </w:rPr>
              <w:t xml:space="preserve"> specific example from the lesson video</w:t>
            </w:r>
          </w:p>
          <w:p w14:paraId="6D8B73A4" w14:textId="47A17A61" w:rsidR="00F12560" w:rsidRDefault="00E1310A" w:rsidP="00F12560">
            <w:pPr>
              <w:numPr>
                <w:ilvl w:val="0"/>
                <w:numId w:val="1"/>
              </w:numPr>
              <w:ind w:left="286"/>
              <w:rPr>
                <w:color w:val="auto"/>
                <w:sz w:val="16"/>
                <w:szCs w:val="16"/>
              </w:rPr>
            </w:pPr>
            <w:r w:rsidRPr="00A55A7D">
              <w:rPr>
                <w:color w:val="auto"/>
                <w:sz w:val="16"/>
                <w:szCs w:val="16"/>
              </w:rPr>
              <w:t>The refinement rationale is supported with specific examples of impact on student learning (e.g. student data outcomes, student response in video)</w:t>
            </w:r>
          </w:p>
          <w:p w14:paraId="18E0A904" w14:textId="77777777" w:rsidR="00D33606" w:rsidRPr="00A55A7D" w:rsidRDefault="00D33606" w:rsidP="00D33606">
            <w:pPr>
              <w:ind w:left="286"/>
              <w:rPr>
                <w:color w:val="auto"/>
                <w:sz w:val="16"/>
                <w:szCs w:val="16"/>
              </w:rPr>
            </w:pPr>
          </w:p>
          <w:p w14:paraId="7443D799" w14:textId="6BB08281" w:rsidR="00263AD8" w:rsidRPr="00A55A7D" w:rsidRDefault="00E1310A" w:rsidP="00F12560">
            <w:pPr>
              <w:numPr>
                <w:ilvl w:val="0"/>
                <w:numId w:val="1"/>
              </w:numPr>
              <w:ind w:left="286"/>
              <w:rPr>
                <w:color w:val="auto"/>
                <w:sz w:val="16"/>
                <w:szCs w:val="16"/>
              </w:rPr>
            </w:pPr>
            <w:r w:rsidRPr="00A55A7D">
              <w:rPr>
                <w:color w:val="auto"/>
                <w:sz w:val="16"/>
                <w:szCs w:val="16"/>
              </w:rPr>
              <w:t xml:space="preserve">The refinement rationale includes </w:t>
            </w:r>
            <w:r w:rsidRPr="00A55A7D">
              <w:rPr>
                <w:b/>
                <w:color w:val="auto"/>
                <w:sz w:val="16"/>
                <w:szCs w:val="16"/>
              </w:rPr>
              <w:t>1</w:t>
            </w:r>
            <w:r w:rsidRPr="00A55A7D">
              <w:rPr>
                <w:color w:val="auto"/>
                <w:sz w:val="16"/>
                <w:szCs w:val="16"/>
              </w:rPr>
              <w:t xml:space="preserve"> actionable next step to improve in the refinement area and makes a relevant connection to ways student learning will be advanced by the next steps</w:t>
            </w:r>
          </w:p>
        </w:tc>
        <w:tc>
          <w:tcPr>
            <w:tcW w:w="3469" w:type="dxa"/>
            <w:shd w:val="clear" w:color="auto" w:fill="FCFCFC"/>
            <w:tcMar>
              <w:top w:w="360" w:type="dxa"/>
              <w:left w:w="360" w:type="dxa"/>
              <w:bottom w:w="360" w:type="dxa"/>
              <w:right w:w="360" w:type="dxa"/>
            </w:tcMar>
          </w:tcPr>
          <w:p w14:paraId="6011C9A9" w14:textId="77777777" w:rsidR="00E1310A" w:rsidRPr="00A55A7D" w:rsidRDefault="00E1310A" w:rsidP="00E1310A">
            <w:pPr>
              <w:rPr>
                <w:color w:val="auto"/>
                <w:sz w:val="16"/>
                <w:szCs w:val="16"/>
              </w:rPr>
            </w:pPr>
            <w:r w:rsidRPr="00A55A7D">
              <w:rPr>
                <w:color w:val="auto"/>
                <w:sz w:val="16"/>
                <w:szCs w:val="16"/>
              </w:rPr>
              <w:t xml:space="preserve">Evidence of </w:t>
            </w:r>
            <w:r w:rsidRPr="00A55A7D">
              <w:rPr>
                <w:b/>
                <w:color w:val="auto"/>
                <w:sz w:val="16"/>
                <w:szCs w:val="16"/>
              </w:rPr>
              <w:t>quality</w:t>
            </w:r>
            <w:r w:rsidRPr="00A55A7D">
              <w:rPr>
                <w:color w:val="auto"/>
                <w:sz w:val="16"/>
                <w:szCs w:val="16"/>
              </w:rPr>
              <w:t xml:space="preserve"> responses for each prompt included in the following 3 sections:</w:t>
            </w:r>
          </w:p>
          <w:p w14:paraId="40BCF2E6" w14:textId="77777777" w:rsidR="00263AD8" w:rsidRPr="00A55A7D" w:rsidRDefault="00263AD8" w:rsidP="00F12560">
            <w:pPr>
              <w:numPr>
                <w:ilvl w:val="0"/>
                <w:numId w:val="1"/>
              </w:numPr>
              <w:ind w:left="331"/>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reinforcement</w:t>
            </w:r>
          </w:p>
          <w:p w14:paraId="2BBF3720" w14:textId="29D86FA4" w:rsidR="00263AD8" w:rsidRPr="00A55A7D" w:rsidRDefault="00263AD8" w:rsidP="00F12560">
            <w:pPr>
              <w:numPr>
                <w:ilvl w:val="0"/>
                <w:numId w:val="1"/>
              </w:numPr>
              <w:ind w:left="331"/>
              <w:rPr>
                <w:color w:val="auto"/>
                <w:sz w:val="16"/>
                <w:szCs w:val="16"/>
              </w:rPr>
            </w:pPr>
            <w:r w:rsidRPr="00A55A7D">
              <w:rPr>
                <w:color w:val="auto"/>
                <w:sz w:val="16"/>
                <w:szCs w:val="16"/>
              </w:rPr>
              <w:t xml:space="preserve">The reinforcement rationale is supported by </w:t>
            </w:r>
            <w:r w:rsidR="00E1310A" w:rsidRPr="00A55A7D">
              <w:rPr>
                <w:b/>
                <w:color w:val="auto"/>
                <w:sz w:val="16"/>
                <w:szCs w:val="16"/>
              </w:rPr>
              <w:t>1</w:t>
            </w:r>
            <w:r w:rsidRPr="00A55A7D">
              <w:rPr>
                <w:color w:val="auto"/>
                <w:sz w:val="16"/>
                <w:szCs w:val="16"/>
              </w:rPr>
              <w:t xml:space="preserve"> specific examples from the lesson video</w:t>
            </w:r>
          </w:p>
          <w:p w14:paraId="61B28ABC" w14:textId="123CC3A6" w:rsidR="00263AD8" w:rsidRPr="00A55A7D" w:rsidRDefault="00263AD8" w:rsidP="00F12560">
            <w:pPr>
              <w:numPr>
                <w:ilvl w:val="0"/>
                <w:numId w:val="1"/>
              </w:numPr>
              <w:ind w:left="331"/>
              <w:rPr>
                <w:color w:val="auto"/>
                <w:sz w:val="16"/>
                <w:szCs w:val="16"/>
              </w:rPr>
            </w:pPr>
            <w:r w:rsidRPr="00A55A7D">
              <w:rPr>
                <w:color w:val="auto"/>
                <w:sz w:val="16"/>
                <w:szCs w:val="16"/>
              </w:rPr>
              <w:t xml:space="preserve">The reinforcement rationale is supported with </w:t>
            </w:r>
            <w:r w:rsidR="00E1310A" w:rsidRPr="00A55A7D">
              <w:rPr>
                <w:b/>
                <w:bCs/>
                <w:color w:val="auto"/>
                <w:sz w:val="16"/>
                <w:szCs w:val="16"/>
              </w:rPr>
              <w:t xml:space="preserve">1 </w:t>
            </w:r>
            <w:r w:rsidRPr="00A55A7D">
              <w:rPr>
                <w:color w:val="auto"/>
                <w:sz w:val="16"/>
                <w:szCs w:val="16"/>
              </w:rPr>
              <w:t xml:space="preserve">specific </w:t>
            </w:r>
            <w:r w:rsidR="00A55A7D">
              <w:rPr>
                <w:color w:val="auto"/>
                <w:sz w:val="16"/>
                <w:szCs w:val="16"/>
              </w:rPr>
              <w:t xml:space="preserve">cited </w:t>
            </w:r>
            <w:r w:rsidRPr="00A55A7D">
              <w:rPr>
                <w:color w:val="auto"/>
                <w:sz w:val="16"/>
                <w:szCs w:val="16"/>
              </w:rPr>
              <w:t>example of impact on student learning (e.g. student data outcomes, student response in video)</w:t>
            </w:r>
          </w:p>
          <w:p w14:paraId="7F22A501" w14:textId="77777777" w:rsidR="00E1310A" w:rsidRPr="00A55A7D" w:rsidRDefault="00E1310A" w:rsidP="00F12560">
            <w:pPr>
              <w:ind w:left="331"/>
              <w:rPr>
                <w:color w:val="auto"/>
                <w:sz w:val="16"/>
                <w:szCs w:val="16"/>
              </w:rPr>
            </w:pPr>
          </w:p>
          <w:p w14:paraId="19812C69" w14:textId="77777777" w:rsidR="00263AD8" w:rsidRPr="00A55A7D" w:rsidRDefault="00263AD8" w:rsidP="00F12560">
            <w:pPr>
              <w:numPr>
                <w:ilvl w:val="0"/>
                <w:numId w:val="1"/>
              </w:numPr>
              <w:ind w:left="331"/>
              <w:rPr>
                <w:color w:val="auto"/>
                <w:sz w:val="16"/>
                <w:szCs w:val="16"/>
              </w:rPr>
            </w:pPr>
            <w:r w:rsidRPr="00A55A7D">
              <w:rPr>
                <w:b/>
                <w:bCs/>
                <w:color w:val="auto"/>
                <w:sz w:val="16"/>
                <w:szCs w:val="16"/>
              </w:rPr>
              <w:t>One</w:t>
            </w:r>
            <w:r w:rsidRPr="00A55A7D">
              <w:rPr>
                <w:color w:val="auto"/>
                <w:sz w:val="16"/>
                <w:szCs w:val="16"/>
              </w:rPr>
              <w:t xml:space="preserve"> Domain II indicator is identified as a </w:t>
            </w:r>
            <w:r w:rsidRPr="00A55A7D">
              <w:rPr>
                <w:b/>
                <w:bCs/>
                <w:color w:val="auto"/>
                <w:sz w:val="16"/>
                <w:szCs w:val="16"/>
              </w:rPr>
              <w:t>refinement</w:t>
            </w:r>
          </w:p>
          <w:p w14:paraId="0B917105" w14:textId="7748FE39" w:rsidR="00263AD8" w:rsidRPr="00A55A7D" w:rsidRDefault="00263AD8" w:rsidP="00F12560">
            <w:pPr>
              <w:numPr>
                <w:ilvl w:val="0"/>
                <w:numId w:val="1"/>
              </w:numPr>
              <w:ind w:left="331"/>
              <w:rPr>
                <w:color w:val="auto"/>
                <w:sz w:val="16"/>
                <w:szCs w:val="16"/>
              </w:rPr>
            </w:pPr>
            <w:r w:rsidRPr="00A55A7D">
              <w:rPr>
                <w:color w:val="auto"/>
                <w:sz w:val="16"/>
                <w:szCs w:val="16"/>
              </w:rPr>
              <w:t xml:space="preserve">The refinement rationale is supported by </w:t>
            </w:r>
            <w:r w:rsidR="00E1310A" w:rsidRPr="00A55A7D">
              <w:rPr>
                <w:b/>
                <w:color w:val="auto"/>
                <w:sz w:val="16"/>
                <w:szCs w:val="16"/>
              </w:rPr>
              <w:t>1</w:t>
            </w:r>
            <w:r w:rsidRPr="00A55A7D">
              <w:rPr>
                <w:color w:val="auto"/>
                <w:sz w:val="16"/>
                <w:szCs w:val="16"/>
              </w:rPr>
              <w:t xml:space="preserve"> specific </w:t>
            </w:r>
            <w:r w:rsidR="00A55A7D">
              <w:rPr>
                <w:color w:val="auto"/>
                <w:sz w:val="16"/>
                <w:szCs w:val="16"/>
              </w:rPr>
              <w:t xml:space="preserve">cited </w:t>
            </w:r>
            <w:r w:rsidRPr="00A55A7D">
              <w:rPr>
                <w:color w:val="auto"/>
                <w:sz w:val="16"/>
                <w:szCs w:val="16"/>
              </w:rPr>
              <w:t>example from the lesson video</w:t>
            </w:r>
          </w:p>
          <w:p w14:paraId="0993DD9D" w14:textId="4E4B392E" w:rsidR="00E1310A" w:rsidRPr="00A55A7D" w:rsidRDefault="00263AD8" w:rsidP="00F12560">
            <w:pPr>
              <w:numPr>
                <w:ilvl w:val="0"/>
                <w:numId w:val="1"/>
              </w:numPr>
              <w:ind w:left="331"/>
              <w:rPr>
                <w:color w:val="auto"/>
                <w:sz w:val="16"/>
                <w:szCs w:val="16"/>
              </w:rPr>
            </w:pPr>
            <w:r w:rsidRPr="00A55A7D">
              <w:rPr>
                <w:color w:val="auto"/>
                <w:sz w:val="16"/>
                <w:szCs w:val="16"/>
              </w:rPr>
              <w:t>The refinement rationale is supported with specific examples of impact on student learning (e.g. student data outcomes, student response in video)</w:t>
            </w:r>
          </w:p>
          <w:p w14:paraId="36DD6B89" w14:textId="77777777" w:rsidR="00E1310A" w:rsidRPr="00A55A7D" w:rsidRDefault="00E1310A" w:rsidP="00F12560">
            <w:pPr>
              <w:ind w:left="331"/>
              <w:rPr>
                <w:color w:val="auto"/>
                <w:sz w:val="16"/>
                <w:szCs w:val="16"/>
              </w:rPr>
            </w:pPr>
          </w:p>
          <w:p w14:paraId="69B30124" w14:textId="63181FA8" w:rsidR="00263AD8" w:rsidRPr="00A55A7D" w:rsidRDefault="00263AD8" w:rsidP="00F12560">
            <w:pPr>
              <w:numPr>
                <w:ilvl w:val="0"/>
                <w:numId w:val="1"/>
              </w:numPr>
              <w:ind w:left="331"/>
              <w:rPr>
                <w:color w:val="auto"/>
                <w:sz w:val="16"/>
                <w:szCs w:val="16"/>
              </w:rPr>
            </w:pPr>
            <w:r w:rsidRPr="00A55A7D">
              <w:rPr>
                <w:color w:val="auto"/>
                <w:sz w:val="16"/>
                <w:szCs w:val="16"/>
              </w:rPr>
              <w:t xml:space="preserve">The refinement rationale includes </w:t>
            </w:r>
            <w:r w:rsidR="00E1310A" w:rsidRPr="00A55A7D">
              <w:rPr>
                <w:b/>
                <w:color w:val="auto"/>
                <w:sz w:val="16"/>
                <w:szCs w:val="16"/>
              </w:rPr>
              <w:t>1</w:t>
            </w:r>
            <w:r w:rsidRPr="00A55A7D">
              <w:rPr>
                <w:color w:val="auto"/>
                <w:sz w:val="16"/>
                <w:szCs w:val="16"/>
              </w:rPr>
              <w:t xml:space="preserve"> actionable next step to improve in the refinement area and makes a relevant connection to ways student learning will be advanced by the next steps</w:t>
            </w:r>
          </w:p>
        </w:tc>
        <w:tc>
          <w:tcPr>
            <w:tcW w:w="2430" w:type="dxa"/>
            <w:shd w:val="clear" w:color="auto" w:fill="FCFCFC"/>
            <w:tcMar>
              <w:top w:w="360" w:type="dxa"/>
              <w:left w:w="360" w:type="dxa"/>
              <w:bottom w:w="360" w:type="dxa"/>
              <w:right w:w="360" w:type="dxa"/>
            </w:tcMar>
          </w:tcPr>
          <w:p w14:paraId="133FA5F6" w14:textId="6B0F8C16" w:rsidR="00263AD8" w:rsidRPr="00D33606" w:rsidRDefault="00E1310A" w:rsidP="00D33606">
            <w:pPr>
              <w:rPr>
                <w:color w:val="auto"/>
                <w:sz w:val="16"/>
                <w:szCs w:val="16"/>
              </w:rPr>
            </w:pPr>
            <w:r w:rsidRPr="00D33606">
              <w:rPr>
                <w:color w:val="auto"/>
                <w:sz w:val="16"/>
                <w:szCs w:val="16"/>
              </w:rPr>
              <w:t xml:space="preserve">In addition to a score of Benchmark, </w:t>
            </w:r>
            <w:r w:rsidR="00D33606" w:rsidRPr="00D33606">
              <w:rPr>
                <w:color w:val="auto"/>
                <w:sz w:val="16"/>
                <w:szCs w:val="16"/>
              </w:rPr>
              <w:t>Resident supports interaction with student(s) from data evidence acquired in Stages 1 and 2.</w:t>
            </w:r>
          </w:p>
        </w:tc>
      </w:tr>
    </w:tbl>
    <w:p w14:paraId="0D043665" w14:textId="67590F87" w:rsidR="009D252D" w:rsidRDefault="009D252D">
      <w:pPr>
        <w:pStyle w:val="Heading2"/>
        <w:jc w:val="left"/>
        <w:rPr>
          <w:color w:val="auto"/>
        </w:rPr>
      </w:pPr>
      <w:bookmarkStart w:id="11" w:name="_i6o0miwwlzx3" w:colFirst="0" w:colLast="0"/>
      <w:bookmarkEnd w:id="11"/>
    </w:p>
    <w:p w14:paraId="5EB592D2" w14:textId="76CE67E4" w:rsidR="00D33606" w:rsidRDefault="00D33606" w:rsidP="00D33606"/>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5"/>
        <w:gridCol w:w="2880"/>
        <w:gridCol w:w="3690"/>
        <w:gridCol w:w="3330"/>
        <w:gridCol w:w="2825"/>
      </w:tblGrid>
      <w:tr w:rsidR="00D33606" w:rsidRPr="00D33606" w14:paraId="51694B9C" w14:textId="77777777" w:rsidTr="00D33606">
        <w:trPr>
          <w:trHeight w:val="44"/>
          <w:jc w:val="center"/>
        </w:trPr>
        <w:tc>
          <w:tcPr>
            <w:tcW w:w="14430" w:type="dxa"/>
            <w:gridSpan w:val="5"/>
            <w:shd w:val="clear" w:color="auto" w:fill="FCFCFC"/>
            <w:tcMar>
              <w:top w:w="360" w:type="dxa"/>
              <w:left w:w="360" w:type="dxa"/>
              <w:bottom w:w="360" w:type="dxa"/>
              <w:right w:w="360" w:type="dxa"/>
            </w:tcMar>
          </w:tcPr>
          <w:p w14:paraId="7AAD30B1" w14:textId="77777777" w:rsidR="00D33606" w:rsidRPr="00D33606" w:rsidRDefault="00D33606" w:rsidP="00D33606">
            <w:pPr>
              <w:ind w:left="-120"/>
              <w:jc w:val="center"/>
              <w:rPr>
                <w:b/>
                <w:color w:val="auto"/>
                <w:sz w:val="16"/>
                <w:szCs w:val="16"/>
              </w:rPr>
            </w:pPr>
            <w:r w:rsidRPr="00D33606">
              <w:rPr>
                <w:b/>
                <w:color w:val="auto"/>
                <w:sz w:val="16"/>
                <w:szCs w:val="16"/>
              </w:rPr>
              <w:lastRenderedPageBreak/>
              <w:t>Instructor Evaluation of video evidence submitted</w:t>
            </w:r>
          </w:p>
          <w:p w14:paraId="6131DFF3" w14:textId="77777777" w:rsidR="00D33606" w:rsidRPr="00D33606" w:rsidRDefault="00D33606" w:rsidP="00D33606">
            <w:pPr>
              <w:jc w:val="center"/>
              <w:rPr>
                <w:sz w:val="16"/>
                <w:szCs w:val="16"/>
              </w:rPr>
            </w:pPr>
            <w:r w:rsidRPr="00D33606">
              <w:rPr>
                <w:bCs/>
                <w:color w:val="auto"/>
                <w:sz w:val="16"/>
                <w:szCs w:val="16"/>
              </w:rPr>
              <w:t>(whole group, small group, and individual)</w:t>
            </w:r>
          </w:p>
        </w:tc>
      </w:tr>
      <w:tr w:rsidR="00D33606" w:rsidRPr="00D33606" w14:paraId="70135D61" w14:textId="77777777" w:rsidTr="00D33606">
        <w:trPr>
          <w:trHeight w:val="917"/>
          <w:jc w:val="center"/>
        </w:trPr>
        <w:tc>
          <w:tcPr>
            <w:tcW w:w="1705" w:type="dxa"/>
            <w:shd w:val="clear" w:color="auto" w:fill="FCFCFC"/>
            <w:tcMar>
              <w:top w:w="360" w:type="dxa"/>
              <w:left w:w="360" w:type="dxa"/>
              <w:bottom w:w="360" w:type="dxa"/>
              <w:right w:w="360" w:type="dxa"/>
            </w:tcMar>
          </w:tcPr>
          <w:p w14:paraId="4F8693CF" w14:textId="77777777" w:rsidR="00D33606" w:rsidRPr="00D33606" w:rsidRDefault="00D33606" w:rsidP="00D33606">
            <w:pPr>
              <w:ind w:left="-120"/>
              <w:jc w:val="center"/>
              <w:rPr>
                <w:b/>
                <w:color w:val="auto"/>
                <w:sz w:val="16"/>
                <w:szCs w:val="16"/>
              </w:rPr>
            </w:pPr>
            <w:r w:rsidRPr="00D33606">
              <w:rPr>
                <w:b/>
                <w:color w:val="auto"/>
                <w:sz w:val="16"/>
                <w:szCs w:val="16"/>
              </w:rPr>
              <w:t>Learning Environment</w:t>
            </w:r>
          </w:p>
        </w:tc>
        <w:tc>
          <w:tcPr>
            <w:tcW w:w="2880" w:type="dxa"/>
            <w:shd w:val="clear" w:color="auto" w:fill="FCFCFC"/>
            <w:tcMar>
              <w:top w:w="360" w:type="dxa"/>
              <w:left w:w="360" w:type="dxa"/>
              <w:bottom w:w="360" w:type="dxa"/>
              <w:right w:w="360" w:type="dxa"/>
            </w:tcMar>
          </w:tcPr>
          <w:p w14:paraId="78E15ADD" w14:textId="77777777" w:rsidR="00D33606" w:rsidRPr="00D33606" w:rsidRDefault="00D33606" w:rsidP="00D33606">
            <w:pPr>
              <w:jc w:val="center"/>
              <w:rPr>
                <w:color w:val="auto"/>
                <w:sz w:val="16"/>
                <w:szCs w:val="16"/>
              </w:rPr>
            </w:pPr>
            <w:r w:rsidRPr="00D33606">
              <w:rPr>
                <w:color w:val="auto"/>
                <w:sz w:val="16"/>
                <w:szCs w:val="16"/>
              </w:rPr>
              <w:t>Candidate does not demonstrate rapport with and respect for students.</w:t>
            </w:r>
          </w:p>
          <w:p w14:paraId="7867DB59" w14:textId="77777777" w:rsidR="00D33606" w:rsidRPr="00D33606" w:rsidRDefault="00D33606" w:rsidP="00D33606">
            <w:pPr>
              <w:jc w:val="center"/>
              <w:rPr>
                <w:color w:val="auto"/>
                <w:sz w:val="16"/>
                <w:szCs w:val="16"/>
              </w:rPr>
            </w:pPr>
            <w:r w:rsidRPr="00D33606">
              <w:rPr>
                <w:color w:val="auto"/>
                <w:sz w:val="16"/>
                <w:szCs w:val="16"/>
              </w:rPr>
              <w:t>OR</w:t>
            </w:r>
          </w:p>
          <w:p w14:paraId="4356EA54" w14:textId="259DADBF" w:rsidR="00D33606" w:rsidRPr="00D33606" w:rsidRDefault="00D33606" w:rsidP="00D33606">
            <w:pPr>
              <w:jc w:val="center"/>
              <w:rPr>
                <w:color w:val="auto"/>
                <w:sz w:val="16"/>
                <w:szCs w:val="16"/>
              </w:rPr>
            </w:pPr>
            <w:r w:rsidRPr="00D33606">
              <w:rPr>
                <w:color w:val="auto"/>
                <w:sz w:val="16"/>
                <w:szCs w:val="16"/>
              </w:rPr>
              <w:t>Candidate provides a learning environment that serves primarily to control student behavior and minimally supports the learning goals of the lesson.</w:t>
            </w:r>
          </w:p>
        </w:tc>
        <w:tc>
          <w:tcPr>
            <w:tcW w:w="3690" w:type="dxa"/>
            <w:shd w:val="clear" w:color="auto" w:fill="FCFCFC"/>
            <w:tcMar>
              <w:top w:w="360" w:type="dxa"/>
              <w:left w:w="360" w:type="dxa"/>
              <w:bottom w:w="360" w:type="dxa"/>
              <w:right w:w="360" w:type="dxa"/>
            </w:tcMar>
          </w:tcPr>
          <w:p w14:paraId="7868823C" w14:textId="77777777" w:rsidR="00D33606" w:rsidRPr="00D33606" w:rsidRDefault="00D33606" w:rsidP="00D33606">
            <w:pPr>
              <w:jc w:val="center"/>
              <w:rPr>
                <w:color w:val="auto"/>
                <w:sz w:val="16"/>
                <w:szCs w:val="16"/>
              </w:rPr>
            </w:pPr>
            <w:r w:rsidRPr="00D33606">
              <w:rPr>
                <w:color w:val="auto"/>
                <w:sz w:val="16"/>
                <w:szCs w:val="16"/>
              </w:rPr>
              <w:t>Candidate demonstrates rapport with and respect for students.</w:t>
            </w:r>
          </w:p>
          <w:p w14:paraId="5C594350" w14:textId="77777777" w:rsidR="00D33606" w:rsidRPr="00D33606" w:rsidRDefault="00D33606" w:rsidP="00D33606">
            <w:pPr>
              <w:jc w:val="center"/>
              <w:rPr>
                <w:color w:val="auto"/>
                <w:sz w:val="16"/>
                <w:szCs w:val="16"/>
              </w:rPr>
            </w:pPr>
            <w:r w:rsidRPr="00D33606">
              <w:rPr>
                <w:color w:val="auto"/>
                <w:sz w:val="16"/>
                <w:szCs w:val="16"/>
              </w:rPr>
              <w:t>AND</w:t>
            </w:r>
          </w:p>
          <w:p w14:paraId="6778364B" w14:textId="77777777" w:rsidR="00D33606" w:rsidRPr="00D33606" w:rsidRDefault="00D33606" w:rsidP="00D33606">
            <w:pPr>
              <w:jc w:val="center"/>
              <w:rPr>
                <w:color w:val="auto"/>
                <w:sz w:val="16"/>
                <w:szCs w:val="16"/>
              </w:rPr>
            </w:pPr>
            <w:r w:rsidRPr="00D33606">
              <w:rPr>
                <w:color w:val="auto"/>
                <w:sz w:val="16"/>
                <w:szCs w:val="16"/>
              </w:rPr>
              <w:t xml:space="preserve">Candidate provides a positive learning environment with </w:t>
            </w:r>
            <w:r w:rsidRPr="00D33606">
              <w:rPr>
                <w:b/>
                <w:bCs/>
                <w:color w:val="auto"/>
                <w:sz w:val="16"/>
                <w:szCs w:val="16"/>
              </w:rPr>
              <w:t>some evidence</w:t>
            </w:r>
            <w:r w:rsidRPr="00D33606">
              <w:rPr>
                <w:color w:val="auto"/>
                <w:sz w:val="16"/>
                <w:szCs w:val="16"/>
              </w:rPr>
              <w:t xml:space="preserve"> of mutual respect among students.</w:t>
            </w:r>
          </w:p>
        </w:tc>
        <w:tc>
          <w:tcPr>
            <w:tcW w:w="3330" w:type="dxa"/>
            <w:shd w:val="clear" w:color="auto" w:fill="FCFCFC"/>
            <w:tcMar>
              <w:top w:w="360" w:type="dxa"/>
              <w:left w:w="360" w:type="dxa"/>
              <w:bottom w:w="360" w:type="dxa"/>
              <w:right w:w="360" w:type="dxa"/>
            </w:tcMar>
          </w:tcPr>
          <w:p w14:paraId="09C7BA1C" w14:textId="77777777" w:rsidR="00D33606" w:rsidRPr="00D33606" w:rsidRDefault="00D33606" w:rsidP="00D33606">
            <w:pPr>
              <w:jc w:val="center"/>
              <w:rPr>
                <w:color w:val="auto"/>
                <w:sz w:val="16"/>
                <w:szCs w:val="16"/>
              </w:rPr>
            </w:pPr>
            <w:r w:rsidRPr="00D33606">
              <w:rPr>
                <w:color w:val="auto"/>
                <w:sz w:val="16"/>
                <w:szCs w:val="16"/>
              </w:rPr>
              <w:t>Candidate demonstrates rapport with and respect for students.</w:t>
            </w:r>
          </w:p>
          <w:p w14:paraId="4E3B7600" w14:textId="77777777" w:rsidR="00D33606" w:rsidRPr="00D33606" w:rsidRDefault="00D33606" w:rsidP="00D33606">
            <w:pPr>
              <w:jc w:val="center"/>
              <w:rPr>
                <w:color w:val="auto"/>
                <w:sz w:val="16"/>
                <w:szCs w:val="16"/>
              </w:rPr>
            </w:pPr>
            <w:r w:rsidRPr="00D33606">
              <w:rPr>
                <w:color w:val="auto"/>
                <w:sz w:val="16"/>
                <w:szCs w:val="16"/>
              </w:rPr>
              <w:t>AND</w:t>
            </w:r>
          </w:p>
          <w:p w14:paraId="5A2AAFD2" w14:textId="77777777" w:rsidR="00D33606" w:rsidRPr="00D33606" w:rsidRDefault="00D33606" w:rsidP="00D33606">
            <w:pPr>
              <w:jc w:val="center"/>
              <w:rPr>
                <w:color w:val="auto"/>
                <w:sz w:val="16"/>
                <w:szCs w:val="16"/>
              </w:rPr>
            </w:pPr>
            <w:r w:rsidRPr="00D33606">
              <w:rPr>
                <w:color w:val="auto"/>
                <w:sz w:val="16"/>
                <w:szCs w:val="16"/>
              </w:rPr>
              <w:t xml:space="preserve">Candidate provides a challenging learning environment that </w:t>
            </w:r>
            <w:r w:rsidRPr="00D33606">
              <w:rPr>
                <w:b/>
                <w:bCs/>
                <w:color w:val="auto"/>
                <w:sz w:val="16"/>
                <w:szCs w:val="16"/>
              </w:rPr>
              <w:t>promotes</w:t>
            </w:r>
            <w:r w:rsidRPr="00D33606">
              <w:rPr>
                <w:color w:val="auto"/>
                <w:sz w:val="16"/>
                <w:szCs w:val="16"/>
              </w:rPr>
              <w:t xml:space="preserve"> mutual respect among students.</w:t>
            </w:r>
          </w:p>
        </w:tc>
        <w:tc>
          <w:tcPr>
            <w:tcW w:w="2825" w:type="dxa"/>
            <w:shd w:val="clear" w:color="auto" w:fill="FCFCFC"/>
            <w:tcMar>
              <w:top w:w="360" w:type="dxa"/>
              <w:left w:w="360" w:type="dxa"/>
              <w:bottom w:w="360" w:type="dxa"/>
              <w:right w:w="360" w:type="dxa"/>
            </w:tcMar>
          </w:tcPr>
          <w:p w14:paraId="32A7F29E" w14:textId="77777777" w:rsidR="00D33606" w:rsidRPr="00D33606" w:rsidRDefault="00D33606" w:rsidP="00D33606">
            <w:pPr>
              <w:ind w:left="-266" w:right="-236"/>
              <w:jc w:val="center"/>
              <w:rPr>
                <w:color w:val="auto"/>
                <w:sz w:val="16"/>
                <w:szCs w:val="16"/>
              </w:rPr>
            </w:pPr>
            <w:r w:rsidRPr="00D33606">
              <w:rPr>
                <w:color w:val="auto"/>
                <w:sz w:val="16"/>
                <w:szCs w:val="16"/>
              </w:rPr>
              <w:t>In addition to a score of Benchmark, candidate provides opportunities to express varied perspectives from various students.</w:t>
            </w:r>
          </w:p>
        </w:tc>
      </w:tr>
      <w:tr w:rsidR="00D33606" w:rsidRPr="00D33606" w14:paraId="5CB1FBF6" w14:textId="77777777" w:rsidTr="00D33606">
        <w:trPr>
          <w:trHeight w:val="791"/>
          <w:jc w:val="center"/>
        </w:trPr>
        <w:tc>
          <w:tcPr>
            <w:tcW w:w="1705" w:type="dxa"/>
            <w:shd w:val="clear" w:color="auto" w:fill="FCFCFC"/>
            <w:tcMar>
              <w:top w:w="360" w:type="dxa"/>
              <w:left w:w="360" w:type="dxa"/>
              <w:bottom w:w="360" w:type="dxa"/>
              <w:right w:w="360" w:type="dxa"/>
            </w:tcMar>
          </w:tcPr>
          <w:p w14:paraId="31F2451B" w14:textId="77777777" w:rsidR="00D33606" w:rsidRPr="00D33606" w:rsidRDefault="00D33606" w:rsidP="00D33606">
            <w:pPr>
              <w:ind w:left="-120"/>
              <w:jc w:val="center"/>
              <w:rPr>
                <w:b/>
                <w:color w:val="auto"/>
                <w:sz w:val="16"/>
                <w:szCs w:val="16"/>
              </w:rPr>
            </w:pPr>
            <w:r w:rsidRPr="00D33606">
              <w:rPr>
                <w:b/>
                <w:color w:val="auto"/>
                <w:sz w:val="16"/>
                <w:szCs w:val="16"/>
              </w:rPr>
              <w:t>Engaging Students in Learning</w:t>
            </w:r>
          </w:p>
        </w:tc>
        <w:tc>
          <w:tcPr>
            <w:tcW w:w="2880" w:type="dxa"/>
            <w:shd w:val="clear" w:color="auto" w:fill="FCFCFC"/>
            <w:tcMar>
              <w:top w:w="360" w:type="dxa"/>
              <w:left w:w="360" w:type="dxa"/>
              <w:bottom w:w="360" w:type="dxa"/>
              <w:right w:w="360" w:type="dxa"/>
            </w:tcMar>
          </w:tcPr>
          <w:p w14:paraId="3651E1D2" w14:textId="2D1F37DA" w:rsidR="00D33606" w:rsidRPr="00D33606" w:rsidRDefault="00D33606" w:rsidP="00D33606">
            <w:pPr>
              <w:jc w:val="center"/>
              <w:rPr>
                <w:color w:val="auto"/>
                <w:sz w:val="16"/>
                <w:szCs w:val="16"/>
              </w:rPr>
            </w:pPr>
            <w:r w:rsidRPr="00D33606">
              <w:rPr>
                <w:color w:val="auto"/>
                <w:sz w:val="16"/>
                <w:szCs w:val="16"/>
              </w:rPr>
              <w:t xml:space="preserve">Students are participating in learning tasks </w:t>
            </w:r>
            <w:r w:rsidRPr="00D33606">
              <w:rPr>
                <w:b/>
                <w:bCs/>
                <w:color w:val="auto"/>
                <w:sz w:val="16"/>
                <w:szCs w:val="16"/>
              </w:rPr>
              <w:t>focused primarily on skills</w:t>
            </w:r>
            <w:r w:rsidRPr="00D33606">
              <w:rPr>
                <w:color w:val="auto"/>
                <w:sz w:val="16"/>
                <w:szCs w:val="16"/>
              </w:rPr>
              <w:t xml:space="preserve"> with little attention to the strategy being used in future learning.</w:t>
            </w:r>
          </w:p>
        </w:tc>
        <w:tc>
          <w:tcPr>
            <w:tcW w:w="3690" w:type="dxa"/>
            <w:shd w:val="clear" w:color="auto" w:fill="FCFCFC"/>
            <w:tcMar>
              <w:top w:w="360" w:type="dxa"/>
              <w:left w:w="360" w:type="dxa"/>
              <w:bottom w:w="360" w:type="dxa"/>
              <w:right w:w="360" w:type="dxa"/>
            </w:tcMar>
          </w:tcPr>
          <w:p w14:paraId="7E50F3ED" w14:textId="21AE7A44" w:rsidR="00D33606" w:rsidRPr="00D33606" w:rsidRDefault="00D33606" w:rsidP="00D33606">
            <w:pPr>
              <w:jc w:val="center"/>
              <w:rPr>
                <w:color w:val="auto"/>
                <w:sz w:val="16"/>
                <w:szCs w:val="16"/>
              </w:rPr>
            </w:pPr>
            <w:r w:rsidRPr="00D33606">
              <w:rPr>
                <w:color w:val="auto"/>
                <w:sz w:val="16"/>
                <w:szCs w:val="16"/>
              </w:rPr>
              <w:t xml:space="preserve">Students are engaged in learning tasks that </w:t>
            </w:r>
            <w:r w:rsidRPr="00D33606">
              <w:rPr>
                <w:b/>
                <w:bCs/>
                <w:color w:val="auto"/>
                <w:sz w:val="16"/>
                <w:szCs w:val="16"/>
              </w:rPr>
              <w:t>address their understanding</w:t>
            </w:r>
            <w:r w:rsidRPr="00D33606">
              <w:rPr>
                <w:color w:val="auto"/>
                <w:sz w:val="16"/>
                <w:szCs w:val="16"/>
              </w:rPr>
              <w:t xml:space="preserve"> of comprehending or composing text OR</w:t>
            </w:r>
          </w:p>
          <w:p w14:paraId="02AAC59C" w14:textId="77777777" w:rsidR="00D33606" w:rsidRPr="00D33606" w:rsidRDefault="00D33606" w:rsidP="00D33606">
            <w:pPr>
              <w:jc w:val="center"/>
              <w:rPr>
                <w:color w:val="auto"/>
                <w:sz w:val="16"/>
                <w:szCs w:val="16"/>
              </w:rPr>
            </w:pPr>
            <w:r w:rsidRPr="00D33606">
              <w:rPr>
                <w:color w:val="auto"/>
                <w:sz w:val="16"/>
                <w:szCs w:val="16"/>
              </w:rPr>
              <w:t>Students are engaged in learning tasks that address their understanding of comprehending and/or applying math concepts.</w:t>
            </w:r>
          </w:p>
        </w:tc>
        <w:tc>
          <w:tcPr>
            <w:tcW w:w="3330" w:type="dxa"/>
            <w:shd w:val="clear" w:color="auto" w:fill="FCFCFC"/>
            <w:tcMar>
              <w:top w:w="360" w:type="dxa"/>
              <w:left w:w="360" w:type="dxa"/>
              <w:bottom w:w="360" w:type="dxa"/>
              <w:right w:w="360" w:type="dxa"/>
            </w:tcMar>
          </w:tcPr>
          <w:p w14:paraId="6C6BA48C" w14:textId="3D9554E6" w:rsidR="00D33606" w:rsidRPr="00D33606" w:rsidRDefault="00D33606" w:rsidP="00D33606">
            <w:pPr>
              <w:jc w:val="center"/>
              <w:rPr>
                <w:color w:val="auto"/>
                <w:sz w:val="16"/>
                <w:szCs w:val="16"/>
              </w:rPr>
            </w:pPr>
            <w:r w:rsidRPr="00D33606">
              <w:rPr>
                <w:color w:val="auto"/>
                <w:sz w:val="16"/>
                <w:szCs w:val="16"/>
              </w:rPr>
              <w:t xml:space="preserve">Students are </w:t>
            </w:r>
            <w:r w:rsidRPr="00D33606">
              <w:rPr>
                <w:b/>
                <w:bCs/>
                <w:color w:val="auto"/>
                <w:sz w:val="16"/>
                <w:szCs w:val="16"/>
              </w:rPr>
              <w:t>actively engaged in integrating</w:t>
            </w:r>
            <w:r w:rsidRPr="00D33606">
              <w:rPr>
                <w:color w:val="auto"/>
                <w:sz w:val="16"/>
                <w:szCs w:val="16"/>
              </w:rPr>
              <w:t xml:space="preserve"> strategies and skills to comprehend or compose text OR</w:t>
            </w:r>
          </w:p>
          <w:p w14:paraId="78947583" w14:textId="77777777" w:rsidR="00D33606" w:rsidRPr="00D33606" w:rsidRDefault="00D33606" w:rsidP="00D33606">
            <w:pPr>
              <w:jc w:val="center"/>
              <w:rPr>
                <w:color w:val="auto"/>
                <w:sz w:val="16"/>
                <w:szCs w:val="16"/>
              </w:rPr>
            </w:pPr>
            <w:r w:rsidRPr="00D33606">
              <w:rPr>
                <w:color w:val="auto"/>
                <w:sz w:val="16"/>
                <w:szCs w:val="16"/>
              </w:rPr>
              <w:t>Students are actively engaged in integrating strategies and skills to comprehend and/or apply math concepts.</w:t>
            </w:r>
          </w:p>
        </w:tc>
        <w:tc>
          <w:tcPr>
            <w:tcW w:w="2825" w:type="dxa"/>
            <w:shd w:val="clear" w:color="auto" w:fill="FCFCFC"/>
            <w:tcMar>
              <w:top w:w="360" w:type="dxa"/>
              <w:left w:w="360" w:type="dxa"/>
              <w:bottom w:w="360" w:type="dxa"/>
              <w:right w:w="360" w:type="dxa"/>
            </w:tcMar>
          </w:tcPr>
          <w:p w14:paraId="726D0DA9" w14:textId="77777777" w:rsidR="00D33606" w:rsidRPr="00D33606" w:rsidRDefault="00D33606" w:rsidP="00D33606">
            <w:pPr>
              <w:ind w:left="-266" w:right="-236"/>
              <w:jc w:val="center"/>
              <w:rPr>
                <w:color w:val="auto"/>
                <w:sz w:val="16"/>
                <w:szCs w:val="16"/>
              </w:rPr>
            </w:pPr>
            <w:r w:rsidRPr="00D33606">
              <w:rPr>
                <w:color w:val="auto"/>
                <w:sz w:val="16"/>
                <w:szCs w:val="16"/>
              </w:rPr>
              <w:t>In addition to a score of Benchmark, students are engaged in learning tasks that deepen and extend their understanding of strategies for comprehending or composing text OR math strategies.</w:t>
            </w:r>
          </w:p>
        </w:tc>
      </w:tr>
      <w:tr w:rsidR="00D33606" w:rsidRPr="00D33606" w14:paraId="675733E0" w14:textId="77777777" w:rsidTr="00D33606">
        <w:trPr>
          <w:trHeight w:val="611"/>
          <w:jc w:val="center"/>
        </w:trPr>
        <w:tc>
          <w:tcPr>
            <w:tcW w:w="1705" w:type="dxa"/>
            <w:shd w:val="clear" w:color="auto" w:fill="FCFCFC"/>
            <w:tcMar>
              <w:top w:w="360" w:type="dxa"/>
              <w:left w:w="360" w:type="dxa"/>
              <w:bottom w:w="360" w:type="dxa"/>
              <w:right w:w="360" w:type="dxa"/>
            </w:tcMar>
          </w:tcPr>
          <w:p w14:paraId="331BF80A" w14:textId="77777777" w:rsidR="00D33606" w:rsidRPr="00D33606" w:rsidRDefault="00D33606" w:rsidP="00D33606">
            <w:pPr>
              <w:ind w:left="-120"/>
              <w:jc w:val="center"/>
              <w:rPr>
                <w:b/>
                <w:color w:val="auto"/>
                <w:sz w:val="16"/>
                <w:szCs w:val="16"/>
              </w:rPr>
            </w:pPr>
            <w:r w:rsidRPr="00D33606">
              <w:rPr>
                <w:b/>
                <w:color w:val="auto"/>
                <w:sz w:val="16"/>
                <w:szCs w:val="16"/>
              </w:rPr>
              <w:t>Deepening Student Learning through Verbal Academic Feedback</w:t>
            </w:r>
          </w:p>
        </w:tc>
        <w:tc>
          <w:tcPr>
            <w:tcW w:w="2880" w:type="dxa"/>
            <w:shd w:val="clear" w:color="auto" w:fill="FCFCFC"/>
            <w:tcMar>
              <w:top w:w="360" w:type="dxa"/>
              <w:left w:w="360" w:type="dxa"/>
              <w:bottom w:w="360" w:type="dxa"/>
              <w:right w:w="360" w:type="dxa"/>
            </w:tcMar>
          </w:tcPr>
          <w:p w14:paraId="53077225" w14:textId="77777777" w:rsidR="00D33606" w:rsidRPr="00D33606" w:rsidRDefault="00D33606" w:rsidP="00D33606">
            <w:pPr>
              <w:jc w:val="center"/>
              <w:rPr>
                <w:color w:val="auto"/>
                <w:sz w:val="16"/>
                <w:szCs w:val="16"/>
              </w:rPr>
            </w:pPr>
            <w:r w:rsidRPr="00D33606">
              <w:rPr>
                <w:color w:val="auto"/>
                <w:sz w:val="16"/>
                <w:szCs w:val="16"/>
              </w:rPr>
              <w:t xml:space="preserve">Candidate primarily evaluates student responses as </w:t>
            </w:r>
            <w:r w:rsidRPr="00D33606">
              <w:rPr>
                <w:b/>
                <w:bCs/>
                <w:color w:val="auto"/>
                <w:sz w:val="16"/>
                <w:szCs w:val="16"/>
              </w:rPr>
              <w:t>correct or incorrect.</w:t>
            </w:r>
          </w:p>
        </w:tc>
        <w:tc>
          <w:tcPr>
            <w:tcW w:w="3690" w:type="dxa"/>
            <w:shd w:val="clear" w:color="auto" w:fill="FCFCFC"/>
            <w:tcMar>
              <w:top w:w="360" w:type="dxa"/>
              <w:left w:w="360" w:type="dxa"/>
              <w:bottom w:w="360" w:type="dxa"/>
              <w:right w:w="360" w:type="dxa"/>
            </w:tcMar>
          </w:tcPr>
          <w:p w14:paraId="5FB2DF77" w14:textId="77777777" w:rsidR="00D33606" w:rsidRPr="00D33606" w:rsidRDefault="00D33606" w:rsidP="00D33606">
            <w:pPr>
              <w:jc w:val="center"/>
              <w:rPr>
                <w:color w:val="auto"/>
                <w:sz w:val="16"/>
                <w:szCs w:val="16"/>
              </w:rPr>
            </w:pPr>
            <w:r w:rsidRPr="00D33606">
              <w:rPr>
                <w:color w:val="auto"/>
                <w:sz w:val="16"/>
                <w:szCs w:val="16"/>
              </w:rPr>
              <w:t xml:space="preserve">Candidate elicits and build on students’ responses to </w:t>
            </w:r>
            <w:r w:rsidRPr="00D33606">
              <w:rPr>
                <w:b/>
                <w:bCs/>
                <w:color w:val="auto"/>
                <w:sz w:val="16"/>
                <w:szCs w:val="16"/>
              </w:rPr>
              <w:t>further understanding of a skill.</w:t>
            </w:r>
          </w:p>
        </w:tc>
        <w:tc>
          <w:tcPr>
            <w:tcW w:w="3330" w:type="dxa"/>
            <w:shd w:val="clear" w:color="auto" w:fill="FCFCFC"/>
            <w:tcMar>
              <w:top w:w="360" w:type="dxa"/>
              <w:left w:w="360" w:type="dxa"/>
              <w:bottom w:w="360" w:type="dxa"/>
              <w:right w:w="360" w:type="dxa"/>
            </w:tcMar>
          </w:tcPr>
          <w:p w14:paraId="6C33B2E4" w14:textId="24E6DF5C" w:rsidR="00D33606" w:rsidRPr="00D33606" w:rsidRDefault="00D33606" w:rsidP="00D33606">
            <w:pPr>
              <w:jc w:val="center"/>
              <w:rPr>
                <w:color w:val="auto"/>
                <w:sz w:val="16"/>
                <w:szCs w:val="16"/>
              </w:rPr>
            </w:pPr>
            <w:r w:rsidRPr="00D33606">
              <w:rPr>
                <w:color w:val="auto"/>
                <w:sz w:val="16"/>
                <w:szCs w:val="16"/>
              </w:rPr>
              <w:t xml:space="preserve">Candidate elicits and build on students’ responses to </w:t>
            </w:r>
            <w:r w:rsidRPr="00D33606">
              <w:rPr>
                <w:b/>
                <w:bCs/>
                <w:color w:val="auto"/>
                <w:sz w:val="16"/>
                <w:szCs w:val="16"/>
              </w:rPr>
              <w:t>explicitly portray, extend, or clarify student understanding of content.</w:t>
            </w:r>
          </w:p>
        </w:tc>
        <w:tc>
          <w:tcPr>
            <w:tcW w:w="2825" w:type="dxa"/>
            <w:shd w:val="clear" w:color="auto" w:fill="FCFCFC"/>
            <w:tcMar>
              <w:top w:w="360" w:type="dxa"/>
              <w:left w:w="360" w:type="dxa"/>
              <w:bottom w:w="360" w:type="dxa"/>
              <w:right w:w="360" w:type="dxa"/>
            </w:tcMar>
          </w:tcPr>
          <w:p w14:paraId="1662CCCB" w14:textId="77777777" w:rsidR="00D33606" w:rsidRPr="00D33606" w:rsidRDefault="00D33606" w:rsidP="00D33606">
            <w:pPr>
              <w:ind w:left="-266" w:right="-236"/>
              <w:jc w:val="center"/>
              <w:rPr>
                <w:color w:val="auto"/>
                <w:sz w:val="16"/>
                <w:szCs w:val="16"/>
              </w:rPr>
            </w:pPr>
            <w:r w:rsidRPr="00D33606">
              <w:rPr>
                <w:color w:val="auto"/>
                <w:sz w:val="16"/>
                <w:szCs w:val="16"/>
              </w:rPr>
              <w:t xml:space="preserve">In addition to a score of Benchmark, </w:t>
            </w:r>
            <w:r w:rsidRPr="00D33606">
              <w:rPr>
                <w:b/>
                <w:bCs/>
                <w:color w:val="auto"/>
                <w:sz w:val="16"/>
                <w:szCs w:val="16"/>
              </w:rPr>
              <w:t>candidate facilitates interactions among students</w:t>
            </w:r>
            <w:r w:rsidRPr="00D33606">
              <w:rPr>
                <w:color w:val="auto"/>
                <w:sz w:val="16"/>
                <w:szCs w:val="16"/>
              </w:rPr>
              <w:t xml:space="preserve"> so they can evaluate their own abilities of their understanding of the content.</w:t>
            </w:r>
          </w:p>
        </w:tc>
      </w:tr>
      <w:tr w:rsidR="00D33606" w:rsidRPr="00D33606" w14:paraId="12AE6576" w14:textId="77777777" w:rsidTr="00D33606">
        <w:trPr>
          <w:trHeight w:val="809"/>
          <w:jc w:val="center"/>
        </w:trPr>
        <w:tc>
          <w:tcPr>
            <w:tcW w:w="1705" w:type="dxa"/>
            <w:shd w:val="clear" w:color="auto" w:fill="FCFCFC"/>
            <w:tcMar>
              <w:top w:w="360" w:type="dxa"/>
              <w:left w:w="360" w:type="dxa"/>
              <w:bottom w:w="360" w:type="dxa"/>
              <w:right w:w="360" w:type="dxa"/>
            </w:tcMar>
          </w:tcPr>
          <w:p w14:paraId="176E180E" w14:textId="77777777" w:rsidR="00D33606" w:rsidRPr="00D33606" w:rsidRDefault="00D33606" w:rsidP="00D33606">
            <w:pPr>
              <w:ind w:left="-120"/>
              <w:jc w:val="center"/>
              <w:rPr>
                <w:b/>
                <w:color w:val="auto"/>
                <w:sz w:val="16"/>
                <w:szCs w:val="16"/>
              </w:rPr>
            </w:pPr>
            <w:r w:rsidRPr="00D33606">
              <w:rPr>
                <w:b/>
                <w:color w:val="auto"/>
                <w:sz w:val="16"/>
                <w:szCs w:val="16"/>
              </w:rPr>
              <w:t>Subject-Specific Pedagogy</w:t>
            </w:r>
          </w:p>
        </w:tc>
        <w:tc>
          <w:tcPr>
            <w:tcW w:w="2880" w:type="dxa"/>
            <w:shd w:val="clear" w:color="auto" w:fill="FCFCFC"/>
            <w:tcMar>
              <w:top w:w="360" w:type="dxa"/>
              <w:left w:w="360" w:type="dxa"/>
              <w:bottom w:w="360" w:type="dxa"/>
              <w:right w:w="360" w:type="dxa"/>
            </w:tcMar>
          </w:tcPr>
          <w:p w14:paraId="759D9857" w14:textId="58219FA8" w:rsidR="00D33606" w:rsidRPr="00D33606" w:rsidRDefault="00D33606" w:rsidP="00D33606">
            <w:pPr>
              <w:jc w:val="center"/>
              <w:rPr>
                <w:color w:val="auto"/>
                <w:sz w:val="16"/>
                <w:szCs w:val="16"/>
              </w:rPr>
            </w:pPr>
            <w:r w:rsidRPr="00D33606">
              <w:rPr>
                <w:color w:val="auto"/>
                <w:sz w:val="16"/>
                <w:szCs w:val="16"/>
              </w:rPr>
              <w:t>Candidate does not model for students how to implement essential strategy.</w:t>
            </w:r>
          </w:p>
        </w:tc>
        <w:tc>
          <w:tcPr>
            <w:tcW w:w="3690" w:type="dxa"/>
            <w:shd w:val="clear" w:color="auto" w:fill="FCFCFC"/>
            <w:tcMar>
              <w:top w:w="360" w:type="dxa"/>
              <w:left w:w="360" w:type="dxa"/>
              <w:bottom w:w="360" w:type="dxa"/>
              <w:right w:w="360" w:type="dxa"/>
            </w:tcMar>
          </w:tcPr>
          <w:p w14:paraId="39EA37D8" w14:textId="77777777" w:rsidR="00D33606" w:rsidRPr="00D33606" w:rsidRDefault="00D33606" w:rsidP="00D33606">
            <w:pPr>
              <w:jc w:val="center"/>
              <w:rPr>
                <w:color w:val="auto"/>
                <w:sz w:val="16"/>
                <w:szCs w:val="16"/>
              </w:rPr>
            </w:pPr>
            <w:r w:rsidRPr="00D33606">
              <w:rPr>
                <w:color w:val="auto"/>
                <w:sz w:val="16"/>
                <w:szCs w:val="16"/>
              </w:rPr>
              <w:t xml:space="preserve">Candidate </w:t>
            </w:r>
            <w:r w:rsidRPr="00D33606">
              <w:rPr>
                <w:b/>
                <w:bCs/>
                <w:color w:val="auto"/>
                <w:sz w:val="16"/>
                <w:szCs w:val="16"/>
              </w:rPr>
              <w:t xml:space="preserve">models </w:t>
            </w:r>
            <w:r w:rsidRPr="00D33606">
              <w:rPr>
                <w:color w:val="auto"/>
                <w:sz w:val="16"/>
                <w:szCs w:val="16"/>
              </w:rPr>
              <w:t xml:space="preserve">the essential strategy for students but there is </w:t>
            </w:r>
            <w:r w:rsidRPr="00D33606">
              <w:rPr>
                <w:b/>
                <w:bCs/>
                <w:color w:val="auto"/>
                <w:sz w:val="16"/>
                <w:szCs w:val="16"/>
              </w:rPr>
              <w:t xml:space="preserve">confusion </w:t>
            </w:r>
            <w:r w:rsidRPr="00D33606">
              <w:rPr>
                <w:color w:val="auto"/>
                <w:sz w:val="16"/>
                <w:szCs w:val="16"/>
              </w:rPr>
              <w:t>on apply the strategy in small group or individually.</w:t>
            </w:r>
          </w:p>
        </w:tc>
        <w:tc>
          <w:tcPr>
            <w:tcW w:w="3330" w:type="dxa"/>
            <w:shd w:val="clear" w:color="auto" w:fill="FCFCFC"/>
            <w:tcMar>
              <w:top w:w="360" w:type="dxa"/>
              <w:left w:w="360" w:type="dxa"/>
              <w:bottom w:w="360" w:type="dxa"/>
              <w:right w:w="360" w:type="dxa"/>
            </w:tcMar>
          </w:tcPr>
          <w:p w14:paraId="696D2538" w14:textId="77777777" w:rsidR="00D33606" w:rsidRPr="00D33606" w:rsidRDefault="00D33606" w:rsidP="00D33606">
            <w:pPr>
              <w:jc w:val="center"/>
              <w:rPr>
                <w:color w:val="auto"/>
                <w:sz w:val="16"/>
                <w:szCs w:val="16"/>
              </w:rPr>
            </w:pPr>
            <w:r w:rsidRPr="00D33606">
              <w:rPr>
                <w:color w:val="auto"/>
                <w:sz w:val="16"/>
                <w:szCs w:val="16"/>
              </w:rPr>
              <w:t xml:space="preserve">Candidate </w:t>
            </w:r>
            <w:r w:rsidRPr="00D33606">
              <w:rPr>
                <w:b/>
                <w:bCs/>
                <w:color w:val="auto"/>
                <w:sz w:val="16"/>
                <w:szCs w:val="16"/>
              </w:rPr>
              <w:t>explicitly</w:t>
            </w:r>
            <w:r w:rsidRPr="00D33606">
              <w:rPr>
                <w:color w:val="auto"/>
                <w:sz w:val="16"/>
                <w:szCs w:val="16"/>
              </w:rPr>
              <w:t xml:space="preserve"> teaches students how to apply the essential strategy to the content and allows for guided practice (i.e. </w:t>
            </w:r>
            <w:r w:rsidRPr="00D33606">
              <w:rPr>
                <w:b/>
                <w:bCs/>
                <w:color w:val="auto"/>
                <w:sz w:val="16"/>
                <w:szCs w:val="16"/>
              </w:rPr>
              <w:t>with quality academic feedback from teacher</w:t>
            </w:r>
            <w:r w:rsidRPr="00D33606">
              <w:rPr>
                <w:color w:val="auto"/>
                <w:sz w:val="16"/>
                <w:szCs w:val="16"/>
              </w:rPr>
              <w:t>)</w:t>
            </w:r>
          </w:p>
        </w:tc>
        <w:tc>
          <w:tcPr>
            <w:tcW w:w="2825" w:type="dxa"/>
            <w:shd w:val="clear" w:color="auto" w:fill="FCFCFC"/>
            <w:tcMar>
              <w:top w:w="360" w:type="dxa"/>
              <w:left w:w="360" w:type="dxa"/>
              <w:bottom w:w="360" w:type="dxa"/>
              <w:right w:w="360" w:type="dxa"/>
            </w:tcMar>
          </w:tcPr>
          <w:p w14:paraId="1B39C7B0" w14:textId="77777777" w:rsidR="00D33606" w:rsidRPr="00D33606" w:rsidRDefault="00D33606" w:rsidP="00D33606">
            <w:pPr>
              <w:ind w:left="-357" w:right="-236"/>
              <w:jc w:val="center"/>
              <w:rPr>
                <w:color w:val="auto"/>
                <w:sz w:val="16"/>
                <w:szCs w:val="16"/>
              </w:rPr>
            </w:pPr>
            <w:r w:rsidRPr="00D33606">
              <w:rPr>
                <w:color w:val="auto"/>
                <w:sz w:val="16"/>
                <w:szCs w:val="16"/>
              </w:rPr>
              <w:t xml:space="preserve">In addition to a score of Benchmark, the candidate facilitates interaction among students </w:t>
            </w:r>
            <w:r w:rsidRPr="00D33606">
              <w:rPr>
                <w:b/>
                <w:bCs/>
                <w:color w:val="auto"/>
                <w:sz w:val="16"/>
                <w:szCs w:val="16"/>
              </w:rPr>
              <w:t>where students are giving quality feedback to each other.</w:t>
            </w:r>
          </w:p>
        </w:tc>
      </w:tr>
    </w:tbl>
    <w:p w14:paraId="67747B5B" w14:textId="77777777" w:rsidR="00D33606" w:rsidRPr="00D33606" w:rsidRDefault="00D33606" w:rsidP="00D33606"/>
    <w:sectPr w:rsidR="00D33606" w:rsidRPr="00D33606" w:rsidSect="00D33606">
      <w:headerReference w:type="default" r:id="rId10"/>
      <w:footerReference w:type="default" r:id="rId11"/>
      <w:pgSz w:w="15840" w:h="12240" w:orient="landscape"/>
      <w:pgMar w:top="720" w:right="720" w:bottom="720" w:left="720" w:header="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34CB" w14:textId="77777777" w:rsidR="00DE1A83" w:rsidRDefault="00DE1A83">
      <w:pPr>
        <w:spacing w:line="240" w:lineRule="auto"/>
      </w:pPr>
      <w:r>
        <w:separator/>
      </w:r>
    </w:p>
  </w:endnote>
  <w:endnote w:type="continuationSeparator" w:id="0">
    <w:p w14:paraId="6E500CE5" w14:textId="77777777" w:rsidR="00DE1A83" w:rsidRDefault="00DE1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Montserrat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94DB" w14:textId="6A7AAE40" w:rsidR="002437E0" w:rsidRPr="00D33606" w:rsidRDefault="00D33606" w:rsidP="00D33606">
    <w:pPr>
      <w:widowControl w:val="0"/>
      <w:spacing w:line="240" w:lineRule="auto"/>
      <w:jc w:val="both"/>
    </w:pPr>
    <w:r>
      <w:rPr>
        <w:b/>
        <w:color w:val="005487"/>
        <w:sz w:val="18"/>
        <w:szCs w:val="18"/>
      </w:rPr>
      <w:t xml:space="preserve">McNeese • Senior Year Residency Portfolio </w:t>
    </w:r>
    <w:r>
      <w:rPr>
        <w:b/>
        <w:color w:val="005487"/>
        <w:sz w:val="18"/>
        <w:szCs w:val="18"/>
      </w:rPr>
      <w:t xml:space="preserve">Rubric </w:t>
    </w:r>
    <w:r>
      <w:rPr>
        <w:b/>
        <w:color w:val="005487"/>
        <w:sz w:val="18"/>
        <w:szCs w:val="18"/>
      </w:rPr>
      <w:t>Stage 3 (revised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5DD1" w14:textId="77777777" w:rsidR="00DE1A83" w:rsidRDefault="00DE1A83">
      <w:pPr>
        <w:spacing w:line="240" w:lineRule="auto"/>
      </w:pPr>
      <w:r>
        <w:separator/>
      </w:r>
    </w:p>
  </w:footnote>
  <w:footnote w:type="continuationSeparator" w:id="0">
    <w:p w14:paraId="7C99F3F7" w14:textId="77777777" w:rsidR="00DE1A83" w:rsidRDefault="00DE1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A5D2" w14:textId="77777777" w:rsidR="002437E0" w:rsidRDefault="002437E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FC3"/>
    <w:multiLevelType w:val="multilevel"/>
    <w:tmpl w:val="B5168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101B9"/>
    <w:multiLevelType w:val="multilevel"/>
    <w:tmpl w:val="991EB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D0CC2"/>
    <w:multiLevelType w:val="hybridMultilevel"/>
    <w:tmpl w:val="4F22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7326"/>
    <w:multiLevelType w:val="hybridMultilevel"/>
    <w:tmpl w:val="F4EC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A3158"/>
    <w:multiLevelType w:val="multilevel"/>
    <w:tmpl w:val="5CBA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241E73"/>
    <w:multiLevelType w:val="multilevel"/>
    <w:tmpl w:val="949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270538"/>
    <w:multiLevelType w:val="multilevel"/>
    <w:tmpl w:val="D44A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2052EE"/>
    <w:multiLevelType w:val="multilevel"/>
    <w:tmpl w:val="576C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1275CB"/>
    <w:multiLevelType w:val="hybridMultilevel"/>
    <w:tmpl w:val="EC1C9DC6"/>
    <w:lvl w:ilvl="0" w:tplc="4EBC009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A4178"/>
    <w:multiLevelType w:val="multilevel"/>
    <w:tmpl w:val="BFFE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FB5138"/>
    <w:multiLevelType w:val="multilevel"/>
    <w:tmpl w:val="4BFA2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4D6CC4"/>
    <w:multiLevelType w:val="multilevel"/>
    <w:tmpl w:val="B34AB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CE7A37"/>
    <w:multiLevelType w:val="multilevel"/>
    <w:tmpl w:val="D944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017E48"/>
    <w:multiLevelType w:val="hybridMultilevel"/>
    <w:tmpl w:val="DC4840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DBD2F1D"/>
    <w:multiLevelType w:val="multilevel"/>
    <w:tmpl w:val="57E2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A27008"/>
    <w:multiLevelType w:val="multilevel"/>
    <w:tmpl w:val="8090A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6"/>
  </w:num>
  <w:num w:numId="4">
    <w:abstractNumId w:val="14"/>
  </w:num>
  <w:num w:numId="5">
    <w:abstractNumId w:val="4"/>
  </w:num>
  <w:num w:numId="6">
    <w:abstractNumId w:val="10"/>
  </w:num>
  <w:num w:numId="7">
    <w:abstractNumId w:val="9"/>
  </w:num>
  <w:num w:numId="8">
    <w:abstractNumId w:val="0"/>
  </w:num>
  <w:num w:numId="9">
    <w:abstractNumId w:val="15"/>
  </w:num>
  <w:num w:numId="10">
    <w:abstractNumId w:val="11"/>
  </w:num>
  <w:num w:numId="11">
    <w:abstractNumId w:val="5"/>
  </w:num>
  <w:num w:numId="12">
    <w:abstractNumId w:val="7"/>
  </w:num>
  <w:num w:numId="13">
    <w:abstractNumId w:val="8"/>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2D"/>
    <w:rsid w:val="00023CD4"/>
    <w:rsid w:val="00036778"/>
    <w:rsid w:val="00086381"/>
    <w:rsid w:val="000F0C36"/>
    <w:rsid w:val="00160F8A"/>
    <w:rsid w:val="001A7BC0"/>
    <w:rsid w:val="001E5849"/>
    <w:rsid w:val="002437E0"/>
    <w:rsid w:val="00253ECB"/>
    <w:rsid w:val="002621C9"/>
    <w:rsid w:val="00263AD8"/>
    <w:rsid w:val="00294AA2"/>
    <w:rsid w:val="00295A35"/>
    <w:rsid w:val="003232C5"/>
    <w:rsid w:val="0032469E"/>
    <w:rsid w:val="003F47C6"/>
    <w:rsid w:val="00457C0D"/>
    <w:rsid w:val="00467103"/>
    <w:rsid w:val="004A144E"/>
    <w:rsid w:val="004D2665"/>
    <w:rsid w:val="005158B2"/>
    <w:rsid w:val="005508B2"/>
    <w:rsid w:val="00556B71"/>
    <w:rsid w:val="00573FDD"/>
    <w:rsid w:val="0058341C"/>
    <w:rsid w:val="00585BEA"/>
    <w:rsid w:val="00593689"/>
    <w:rsid w:val="005D6145"/>
    <w:rsid w:val="0060236C"/>
    <w:rsid w:val="00666E77"/>
    <w:rsid w:val="0067706F"/>
    <w:rsid w:val="006D7FB8"/>
    <w:rsid w:val="00740E70"/>
    <w:rsid w:val="00750869"/>
    <w:rsid w:val="007C057F"/>
    <w:rsid w:val="007D24DD"/>
    <w:rsid w:val="007F402D"/>
    <w:rsid w:val="00874F2E"/>
    <w:rsid w:val="00895B0C"/>
    <w:rsid w:val="008B5266"/>
    <w:rsid w:val="00932959"/>
    <w:rsid w:val="00940277"/>
    <w:rsid w:val="00951073"/>
    <w:rsid w:val="0097364F"/>
    <w:rsid w:val="009D252D"/>
    <w:rsid w:val="009F2005"/>
    <w:rsid w:val="00A520D6"/>
    <w:rsid w:val="00A55A7D"/>
    <w:rsid w:val="00AB6A9E"/>
    <w:rsid w:val="00AE5EE7"/>
    <w:rsid w:val="00B017ED"/>
    <w:rsid w:val="00B1797E"/>
    <w:rsid w:val="00BA7A7C"/>
    <w:rsid w:val="00BC41B0"/>
    <w:rsid w:val="00C20CA0"/>
    <w:rsid w:val="00C663FD"/>
    <w:rsid w:val="00C96855"/>
    <w:rsid w:val="00D20C29"/>
    <w:rsid w:val="00D31798"/>
    <w:rsid w:val="00D33606"/>
    <w:rsid w:val="00D70FBA"/>
    <w:rsid w:val="00D77713"/>
    <w:rsid w:val="00D9784C"/>
    <w:rsid w:val="00DE1A83"/>
    <w:rsid w:val="00DF492B"/>
    <w:rsid w:val="00E1310A"/>
    <w:rsid w:val="00E37BDA"/>
    <w:rsid w:val="00E509F5"/>
    <w:rsid w:val="00E6003B"/>
    <w:rsid w:val="00EB1A1B"/>
    <w:rsid w:val="00EE4019"/>
    <w:rsid w:val="00EE7FF8"/>
    <w:rsid w:val="00F06A94"/>
    <w:rsid w:val="00F12560"/>
    <w:rsid w:val="00F37404"/>
    <w:rsid w:val="00F7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4E3B"/>
  <w15:docId w15:val="{078CD4D1-0799-44D0-9254-D1DB817F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color w:val="44444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5A7D"/>
  </w:style>
  <w:style w:type="paragraph" w:styleId="Heading1">
    <w:name w:val="heading 1"/>
    <w:basedOn w:val="Normal"/>
    <w:next w:val="Normal"/>
    <w:pPr>
      <w:keepNext/>
      <w:keepLines/>
      <w:spacing w:before="400" w:after="120"/>
      <w:jc w:val="center"/>
      <w:outlineLvl w:val="0"/>
    </w:pPr>
    <w:rPr>
      <w:rFonts w:ascii="Montserrat Medium" w:eastAsia="Montserrat Medium" w:hAnsi="Montserrat Medium" w:cs="Montserrat Medium"/>
      <w:color w:val="AF1E23"/>
      <w:sz w:val="40"/>
      <w:szCs w:val="40"/>
    </w:rPr>
  </w:style>
  <w:style w:type="paragraph" w:styleId="Heading2">
    <w:name w:val="heading 2"/>
    <w:basedOn w:val="Normal"/>
    <w:next w:val="Normal"/>
    <w:link w:val="Heading2Char"/>
    <w:pPr>
      <w:keepNext/>
      <w:keepLines/>
      <w:spacing w:before="360" w:after="120"/>
      <w:ind w:right="-450"/>
      <w:jc w:val="center"/>
      <w:outlineLvl w:val="1"/>
    </w:pPr>
    <w:rPr>
      <w:rFonts w:ascii="Montserrat Medium" w:eastAsia="Montserrat Medium" w:hAnsi="Montserrat Medium" w:cs="Montserrat Medium"/>
      <w:color w:val="AF1E23"/>
      <w:sz w:val="32"/>
      <w:szCs w:val="32"/>
    </w:rPr>
  </w:style>
  <w:style w:type="paragraph" w:styleId="Heading3">
    <w:name w:val="heading 3"/>
    <w:basedOn w:val="Normal"/>
    <w:next w:val="Normal"/>
    <w:pPr>
      <w:keepNext/>
      <w:keepLines/>
      <w:spacing w:before="320" w:after="80"/>
      <w:outlineLvl w:val="2"/>
    </w:pPr>
    <w:rPr>
      <w:b/>
      <w:color w:val="005487"/>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7B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C0"/>
    <w:rPr>
      <w:rFonts w:ascii="Segoe UI" w:hAnsi="Segoe UI" w:cs="Segoe UI"/>
      <w:sz w:val="18"/>
      <w:szCs w:val="18"/>
    </w:rPr>
  </w:style>
  <w:style w:type="paragraph" w:styleId="ListParagraph">
    <w:name w:val="List Paragraph"/>
    <w:basedOn w:val="Normal"/>
    <w:uiPriority w:val="34"/>
    <w:qFormat/>
    <w:rsid w:val="00932959"/>
    <w:pPr>
      <w:ind w:left="720"/>
      <w:contextualSpacing/>
    </w:pPr>
  </w:style>
  <w:style w:type="character" w:customStyle="1" w:styleId="Heading2Char">
    <w:name w:val="Heading 2 Char"/>
    <w:basedOn w:val="DefaultParagraphFont"/>
    <w:link w:val="Heading2"/>
    <w:rsid w:val="00D33606"/>
    <w:rPr>
      <w:rFonts w:ascii="Montserrat Medium" w:eastAsia="Montserrat Medium" w:hAnsi="Montserrat Medium" w:cs="Montserrat Medium"/>
      <w:color w:val="AF1E23"/>
      <w:sz w:val="32"/>
      <w:szCs w:val="32"/>
    </w:rPr>
  </w:style>
  <w:style w:type="paragraph" w:styleId="Header">
    <w:name w:val="header"/>
    <w:basedOn w:val="Normal"/>
    <w:link w:val="HeaderChar"/>
    <w:uiPriority w:val="99"/>
    <w:unhideWhenUsed/>
    <w:rsid w:val="00D33606"/>
    <w:pPr>
      <w:tabs>
        <w:tab w:val="center" w:pos="4680"/>
        <w:tab w:val="right" w:pos="9360"/>
      </w:tabs>
      <w:spacing w:line="240" w:lineRule="auto"/>
    </w:pPr>
  </w:style>
  <w:style w:type="character" w:customStyle="1" w:styleId="HeaderChar">
    <w:name w:val="Header Char"/>
    <w:basedOn w:val="DefaultParagraphFont"/>
    <w:link w:val="Header"/>
    <w:uiPriority w:val="99"/>
    <w:rsid w:val="00D33606"/>
  </w:style>
  <w:style w:type="paragraph" w:styleId="Footer">
    <w:name w:val="footer"/>
    <w:basedOn w:val="Normal"/>
    <w:link w:val="FooterChar"/>
    <w:uiPriority w:val="99"/>
    <w:unhideWhenUsed/>
    <w:rsid w:val="00D33606"/>
    <w:pPr>
      <w:tabs>
        <w:tab w:val="center" w:pos="4680"/>
        <w:tab w:val="right" w:pos="9360"/>
      </w:tabs>
      <w:spacing w:line="240" w:lineRule="auto"/>
    </w:pPr>
  </w:style>
  <w:style w:type="character" w:customStyle="1" w:styleId="FooterChar">
    <w:name w:val="Footer Char"/>
    <w:basedOn w:val="DefaultParagraphFont"/>
    <w:link w:val="Footer"/>
    <w:uiPriority w:val="99"/>
    <w:rsid w:val="00D3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x7zpHBfHG1Eq4Lq91XbNOMEFESbEWL2ToyOT2gHmQw/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_5Y1FNBYfrqIIlWUGg0J7qdDfcNrMa5HPYFNDdgspK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Angelique Ogea</cp:lastModifiedBy>
  <cp:revision>6</cp:revision>
  <cp:lastPrinted>2019-08-01T16:12:00Z</cp:lastPrinted>
  <dcterms:created xsi:type="dcterms:W3CDTF">2019-10-20T21:22:00Z</dcterms:created>
  <dcterms:modified xsi:type="dcterms:W3CDTF">2020-08-13T16:59:00Z</dcterms:modified>
</cp:coreProperties>
</file>