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23AE" w14:textId="6D47305A" w:rsidR="00656C77" w:rsidRDefault="00D02A63" w:rsidP="00D02A63">
      <w:pPr>
        <w:jc w:val="center"/>
        <w:rPr>
          <w:rFonts w:ascii="Times New Roman" w:hAnsi="Times New Roman" w:cs="Times New Roman"/>
          <w:sz w:val="32"/>
          <w:szCs w:val="32"/>
        </w:rPr>
      </w:pPr>
      <w:r w:rsidRPr="00D02A63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16DA77" wp14:editId="7C938848">
                <wp:simplePos x="0" y="0"/>
                <wp:positionH relativeFrom="column">
                  <wp:posOffset>-226695</wp:posOffset>
                </wp:positionH>
                <wp:positionV relativeFrom="paragraph">
                  <wp:posOffset>1905</wp:posOffset>
                </wp:positionV>
                <wp:extent cx="1485900" cy="1066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D2A5" w14:textId="75FDAD65" w:rsidR="00D02A63" w:rsidRDefault="00D02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1E8CA" wp14:editId="1E7C52D8">
                                  <wp:extent cx="1305886" cy="914400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154" cy="9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D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.15pt;width:117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" strokecolor="white [3212]">
                <v:textbox>
                  <w:txbxContent>
                    <w:p w14:paraId="379BD2A5" w14:textId="75FDAD65" w:rsidR="00D02A63" w:rsidRDefault="00D02A63">
                      <w:r>
                        <w:rPr>
                          <w:noProof/>
                        </w:rPr>
                        <w:drawing>
                          <wp:inline distT="0" distB="0" distL="0" distR="0" wp14:anchorId="1FF1E8CA" wp14:editId="1E7C52D8">
                            <wp:extent cx="1305886" cy="914400"/>
                            <wp:effectExtent l="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154" cy="9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C77" w:rsidRPr="001C571B">
        <w:rPr>
          <w:rFonts w:ascii="Times New Roman" w:hAnsi="Times New Roman" w:cs="Times New Roman"/>
          <w:sz w:val="32"/>
          <w:szCs w:val="32"/>
        </w:rPr>
        <w:t>Pre-Planning Four Square</w:t>
      </w:r>
    </w:p>
    <w:p w14:paraId="2F3AF6FE" w14:textId="1F8DB451" w:rsidR="00D02A63" w:rsidRDefault="00D02A63" w:rsidP="00D02A63">
      <w:pPr>
        <w:pStyle w:val="Footer"/>
        <w:jc w:val="center"/>
      </w:pPr>
      <w:r>
        <w:t>Revised</w:t>
      </w:r>
      <w:r>
        <w:t xml:space="preserve"> Fall 2020</w:t>
      </w:r>
    </w:p>
    <w:tbl>
      <w:tblPr>
        <w:tblStyle w:val="TableGrid"/>
        <w:tblpPr w:leftFromText="180" w:rightFromText="180" w:vertAnchor="page" w:horzAnchor="page" w:tblpX="3916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160"/>
        <w:gridCol w:w="3060"/>
      </w:tblGrid>
      <w:tr w:rsidR="00D02A63" w14:paraId="30F104AC" w14:textId="77777777" w:rsidTr="00D02A63">
        <w:tc>
          <w:tcPr>
            <w:tcW w:w="5040" w:type="dxa"/>
          </w:tcPr>
          <w:p w14:paraId="6F017FDB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2792EE3E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CA99C3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Course:</w:t>
            </w:r>
          </w:p>
          <w:p w14:paraId="5979B47E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0E19C5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  <w:p w14:paraId="10FF65CC" w14:textId="77777777" w:rsidR="00D02A63" w:rsidRDefault="00D02A63" w:rsidP="00D0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460BAF" w14:textId="77777777" w:rsidR="00D02A63" w:rsidRPr="001C571B" w:rsidRDefault="00D02A63" w:rsidP="00656C7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E34590" w14:textId="77777777" w:rsidR="001C571B" w:rsidRDefault="001C571B" w:rsidP="00656C77">
      <w:pPr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</w:p>
    <w:p w14:paraId="6E69E8EB" w14:textId="2A81C6EF" w:rsidR="00874C97" w:rsidRDefault="00874C97" w:rsidP="00656C77">
      <w:pPr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this activity is to ensure that the lesson or unit you are building </w:t>
      </w:r>
      <w:r w:rsidR="00656C77">
        <w:rPr>
          <w:rFonts w:ascii="Times New Roman" w:hAnsi="Times New Roman" w:cs="Times New Roman"/>
          <w:sz w:val="24"/>
          <w:szCs w:val="24"/>
        </w:rPr>
        <w:t xml:space="preserve">is based on standards with all </w:t>
      </w:r>
      <w:r w:rsidR="001C571B">
        <w:rPr>
          <w:rFonts w:ascii="Times New Roman" w:hAnsi="Times New Roman" w:cs="Times New Roman"/>
          <w:sz w:val="24"/>
          <w:szCs w:val="24"/>
        </w:rPr>
        <w:t>learning cycle components listed below</w:t>
      </w:r>
      <w:r w:rsidR="00656C77">
        <w:rPr>
          <w:rFonts w:ascii="Times New Roman" w:hAnsi="Times New Roman" w:cs="Times New Roman"/>
          <w:sz w:val="24"/>
          <w:szCs w:val="24"/>
        </w:rPr>
        <w:t xml:space="preserve"> being congruent. If there is </w:t>
      </w:r>
      <w:r w:rsidR="00656C77" w:rsidRPr="00656C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misalignment</w:t>
      </w:r>
      <w:r w:rsidR="00656C77">
        <w:rPr>
          <w:rFonts w:ascii="Times New Roman" w:hAnsi="Times New Roman" w:cs="Times New Roman"/>
          <w:sz w:val="24"/>
          <w:szCs w:val="24"/>
        </w:rPr>
        <w:t xml:space="preserve"> of content or skill </w:t>
      </w:r>
      <w:r w:rsidR="001C571B">
        <w:rPr>
          <w:rFonts w:ascii="Times New Roman" w:hAnsi="Times New Roman" w:cs="Times New Roman"/>
          <w:sz w:val="24"/>
          <w:szCs w:val="24"/>
        </w:rPr>
        <w:t>among</w:t>
      </w:r>
      <w:r w:rsidR="00656C77">
        <w:rPr>
          <w:rFonts w:ascii="Times New Roman" w:hAnsi="Times New Roman" w:cs="Times New Roman"/>
          <w:sz w:val="24"/>
          <w:szCs w:val="24"/>
        </w:rPr>
        <w:t xml:space="preserve"> any of the </w:t>
      </w:r>
      <w:r w:rsidR="001C571B">
        <w:rPr>
          <w:rFonts w:ascii="Times New Roman" w:hAnsi="Times New Roman" w:cs="Times New Roman"/>
          <w:sz w:val="24"/>
          <w:szCs w:val="24"/>
        </w:rPr>
        <w:t xml:space="preserve">components </w:t>
      </w:r>
      <w:r w:rsidR="00656C77">
        <w:rPr>
          <w:rFonts w:ascii="Times New Roman" w:hAnsi="Times New Roman" w:cs="Times New Roman"/>
          <w:sz w:val="24"/>
          <w:szCs w:val="24"/>
        </w:rPr>
        <w:t xml:space="preserve">within the four squares, then you </w:t>
      </w:r>
      <w:r w:rsidR="00656C77" w:rsidRPr="00656C7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should not proceed</w:t>
      </w:r>
      <w:r w:rsidR="00656C77">
        <w:rPr>
          <w:rFonts w:ascii="Times New Roman" w:hAnsi="Times New Roman" w:cs="Times New Roman"/>
          <w:sz w:val="24"/>
          <w:szCs w:val="24"/>
        </w:rPr>
        <w:t xml:space="preserve"> in creating your lesson(s). </w:t>
      </w:r>
      <w:r w:rsidR="001C571B">
        <w:rPr>
          <w:rFonts w:ascii="Times New Roman" w:hAnsi="Times New Roman" w:cs="Times New Roman"/>
          <w:sz w:val="24"/>
          <w:szCs w:val="24"/>
        </w:rPr>
        <w:t>The content and/or skill</w:t>
      </w:r>
      <w:r w:rsidR="00656C77">
        <w:rPr>
          <w:rFonts w:ascii="Times New Roman" w:hAnsi="Times New Roman" w:cs="Times New Roman"/>
          <w:sz w:val="24"/>
          <w:szCs w:val="24"/>
        </w:rPr>
        <w:t xml:space="preserve"> from the standard(s) should be evident in each of the </w:t>
      </w:r>
      <w:r w:rsidR="001C571B">
        <w:rPr>
          <w:rFonts w:ascii="Times New Roman" w:hAnsi="Times New Roman" w:cs="Times New Roman"/>
          <w:sz w:val="24"/>
          <w:szCs w:val="24"/>
        </w:rPr>
        <w:t>components and should be clearly articulated in the constructed response explanation below.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7112"/>
        <w:gridCol w:w="7108"/>
      </w:tblGrid>
      <w:tr w:rsidR="00E04041" w14:paraId="24051A4C" w14:textId="77777777" w:rsidTr="00656C77">
        <w:tc>
          <w:tcPr>
            <w:tcW w:w="7112" w:type="dxa"/>
          </w:tcPr>
          <w:p w14:paraId="7C2F5560" w14:textId="0F49646F" w:rsidR="001F2E3A" w:rsidRDefault="001F2E3A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Louisiana Student </w:t>
            </w:r>
            <w:r w:rsidR="00E04041" w:rsidRPr="00AD4FD0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  <w:r w:rsidR="006959F9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  <w:p w14:paraId="292B3767" w14:textId="1D7CE5AD" w:rsidR="00E04041" w:rsidRDefault="000D577D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F2E3A">
              <w:rPr>
                <w:rFonts w:ascii="Times New Roman" w:hAnsi="Times New Roman" w:cs="Times New Roman"/>
                <w:b/>
                <w:sz w:val="24"/>
                <w:szCs w:val="24"/>
              </w:rPr>
              <w:t>code and description)</w:t>
            </w:r>
          </w:p>
          <w:p w14:paraId="5B83EB3F" w14:textId="36AE32C1" w:rsidR="001C571B" w:rsidRPr="00AD4FD0" w:rsidRDefault="001C571B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This standard(s) is what the students will be individually assessed on at the end of this lesson/unit to measure growth.</w:t>
            </w:r>
          </w:p>
          <w:p w14:paraId="79F930EC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6CB03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26E7" w14:textId="42E019EF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C4C92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8962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D3053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8AB7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</w:tcPr>
          <w:p w14:paraId="4E01BD04" w14:textId="77777777" w:rsidR="005E54D9" w:rsidRDefault="005E54D9" w:rsidP="005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BD1074" w14:textId="40BA4134" w:rsidR="005E54D9" w:rsidRDefault="005E54D9" w:rsidP="005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</w:t>
            </w:r>
            <w:r w:rsidR="001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artifact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you collect to verify EACH </w:t>
            </w:r>
            <w:r w:rsidR="00656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student’s level of </w:t>
            </w:r>
            <w:r w:rsidR="001C571B">
              <w:rPr>
                <w:rFonts w:ascii="Times New Roman" w:hAnsi="Times New Roman" w:cs="Times New Roman"/>
                <w:b/>
                <w:sz w:val="24"/>
                <w:szCs w:val="24"/>
              </w:rPr>
              <w:t>growth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the chosen standard?</w:t>
            </w:r>
          </w:p>
          <w:p w14:paraId="42ED488D" w14:textId="7E423BEC" w:rsidR="00E04041" w:rsidRPr="00AD4FD0" w:rsidRDefault="00E04041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041" w14:paraId="65D815DE" w14:textId="77777777" w:rsidTr="00656C77">
        <w:tc>
          <w:tcPr>
            <w:tcW w:w="7112" w:type="dxa"/>
          </w:tcPr>
          <w:p w14:paraId="39E4D534" w14:textId="44644879" w:rsidR="005E54D9" w:rsidRDefault="005E54D9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FD0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(color-coded)</w:t>
            </w:r>
          </w:p>
          <w:p w14:paraId="563D28F7" w14:textId="0CF80506" w:rsidR="001C571B" w:rsidRDefault="001C571B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 should include information from the standard and conditions (assessment).</w:t>
            </w:r>
          </w:p>
          <w:p w14:paraId="7B817F3A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AC331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F0A9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76A2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0CC8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5A9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F64B" w14:textId="77777777" w:rsidR="00E04041" w:rsidRDefault="00E04041" w:rsidP="005E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</w:tcPr>
          <w:p w14:paraId="13B88880" w14:textId="77777777" w:rsidR="005E54D9" w:rsidRDefault="005E54D9" w:rsidP="005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Strategies</w:t>
            </w:r>
          </w:p>
          <w:p w14:paraId="2959591D" w14:textId="03445AA7" w:rsidR="005E54D9" w:rsidRDefault="005E54D9" w:rsidP="005E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will students engage with the content </w:t>
            </w:r>
            <w:r w:rsidR="001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skill from the standard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 various points of the lesson?</w:t>
            </w:r>
            <w:r w:rsidRPr="00AD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(whole group, small group, guided practice) </w:t>
            </w:r>
          </w:p>
          <w:p w14:paraId="63BC735E" w14:textId="77777777" w:rsidR="005E54D9" w:rsidRDefault="005E54D9" w:rsidP="005E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7A2F" w14:textId="01495C4C" w:rsidR="001F2E3A" w:rsidRPr="00AD4FD0" w:rsidRDefault="001F2E3A" w:rsidP="001F2E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6CCA57" w14:textId="77777777" w:rsidR="00656C77" w:rsidRDefault="00656C77"/>
    <w:p w14:paraId="006C02D2" w14:textId="2B86AE0A" w:rsidR="000D577D" w:rsidRPr="007A39A5" w:rsidRDefault="001C571B">
      <w:pPr>
        <w:rPr>
          <w:b/>
          <w:bCs/>
        </w:rPr>
      </w:pPr>
      <w:r>
        <w:rPr>
          <w:b/>
          <w:bCs/>
        </w:rPr>
        <w:t xml:space="preserve">Explain </w:t>
      </w:r>
      <w:r w:rsidR="000D577D" w:rsidRPr="007A39A5">
        <w:rPr>
          <w:b/>
          <w:bCs/>
        </w:rPr>
        <w:t xml:space="preserve">how </w:t>
      </w:r>
      <w:r>
        <w:rPr>
          <w:b/>
          <w:bCs/>
        </w:rPr>
        <w:t>each of these components of the teaching and learning cycle are congruent and based on the chosen standard(s).</w:t>
      </w:r>
    </w:p>
    <w:sectPr w:rsidR="000D577D" w:rsidRPr="007A39A5" w:rsidSect="001C571B">
      <w:headerReference w:type="default" r:id="rId7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7A39" w14:textId="77777777" w:rsidR="00D56267" w:rsidRDefault="00D56267" w:rsidP="00E206C7">
      <w:pPr>
        <w:spacing w:after="0" w:line="240" w:lineRule="auto"/>
      </w:pPr>
      <w:r>
        <w:separator/>
      </w:r>
    </w:p>
  </w:endnote>
  <w:endnote w:type="continuationSeparator" w:id="0">
    <w:p w14:paraId="1FA05027" w14:textId="77777777" w:rsidR="00D56267" w:rsidRDefault="00D56267" w:rsidP="00E2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D3E2D" w14:textId="77777777" w:rsidR="00D56267" w:rsidRDefault="00D56267" w:rsidP="00E206C7">
      <w:pPr>
        <w:spacing w:after="0" w:line="240" w:lineRule="auto"/>
      </w:pPr>
      <w:r>
        <w:separator/>
      </w:r>
    </w:p>
  </w:footnote>
  <w:footnote w:type="continuationSeparator" w:id="0">
    <w:p w14:paraId="4CE80E69" w14:textId="77777777" w:rsidR="00D56267" w:rsidRDefault="00D56267" w:rsidP="00E2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42F8" w14:textId="31842B63" w:rsidR="001C571B" w:rsidRDefault="001C571B" w:rsidP="001C571B">
    <w:pPr>
      <w:pStyle w:val="Footer"/>
    </w:pPr>
    <w:r>
      <w:tab/>
    </w:r>
    <w:r>
      <w:tab/>
    </w:r>
    <w:r>
      <w:tab/>
    </w:r>
    <w:r>
      <w:tab/>
    </w:r>
  </w:p>
  <w:p w14:paraId="3BBD620E" w14:textId="77777777" w:rsidR="001C571B" w:rsidRDefault="001C5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41"/>
    <w:rsid w:val="00093C24"/>
    <w:rsid w:val="000D577D"/>
    <w:rsid w:val="000E6A8A"/>
    <w:rsid w:val="000F4B46"/>
    <w:rsid w:val="001302BB"/>
    <w:rsid w:val="001C571B"/>
    <w:rsid w:val="001F2E3A"/>
    <w:rsid w:val="002830B9"/>
    <w:rsid w:val="005E54D9"/>
    <w:rsid w:val="00654D20"/>
    <w:rsid w:val="00656C77"/>
    <w:rsid w:val="00671641"/>
    <w:rsid w:val="006959F9"/>
    <w:rsid w:val="007366BF"/>
    <w:rsid w:val="007A39A5"/>
    <w:rsid w:val="00874C97"/>
    <w:rsid w:val="008A6A39"/>
    <w:rsid w:val="00926280"/>
    <w:rsid w:val="00C96F36"/>
    <w:rsid w:val="00D02A63"/>
    <w:rsid w:val="00D56267"/>
    <w:rsid w:val="00DC266B"/>
    <w:rsid w:val="00DC7095"/>
    <w:rsid w:val="00E04041"/>
    <w:rsid w:val="00E206C7"/>
    <w:rsid w:val="00E22CE8"/>
    <w:rsid w:val="00F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4803"/>
  <w15:chartTrackingRefBased/>
  <w15:docId w15:val="{FB727AE4-D25B-4D04-B319-7E43776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C7"/>
  </w:style>
  <w:style w:type="paragraph" w:styleId="Footer">
    <w:name w:val="footer"/>
    <w:basedOn w:val="Normal"/>
    <w:link w:val="FooterChar"/>
    <w:uiPriority w:val="99"/>
    <w:unhideWhenUsed/>
    <w:rsid w:val="00E20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Fontenot Ogea</dc:creator>
  <cp:keywords/>
  <dc:description/>
  <cp:lastModifiedBy>Angelique Ogea</cp:lastModifiedBy>
  <cp:revision>4</cp:revision>
  <dcterms:created xsi:type="dcterms:W3CDTF">2020-08-02T21:11:00Z</dcterms:created>
  <dcterms:modified xsi:type="dcterms:W3CDTF">2020-08-02T21:54:00Z</dcterms:modified>
</cp:coreProperties>
</file>